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72" w:rsidRPr="001074B9" w:rsidRDefault="00000972" w:rsidP="0000097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7A46DD" wp14:editId="4DFD867E">
            <wp:extent cx="4953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72" w:rsidRPr="007A4148" w:rsidRDefault="00000972" w:rsidP="00000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000972" w:rsidRPr="007A4148" w:rsidRDefault="00000972" w:rsidP="00000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КУНАШАКСКОГО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7A414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00972" w:rsidRPr="007A4148" w:rsidRDefault="00000972" w:rsidP="00000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000972" w:rsidRPr="007A4148" w:rsidRDefault="00000972" w:rsidP="0000097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D736E" wp14:editId="0EE20CC5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D963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000972" w:rsidRPr="007A4148" w:rsidRDefault="00000972" w:rsidP="00000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00972" w:rsidRPr="007A4148" w:rsidRDefault="00632CB7" w:rsidP="00000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r w:rsidR="00000972" w:rsidRPr="007A4148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000972" w:rsidRPr="007A4148" w:rsidRDefault="00000972" w:rsidP="00000972">
      <w:pPr>
        <w:rPr>
          <w:rFonts w:ascii="Times New Roman" w:hAnsi="Times New Roman"/>
        </w:rPr>
      </w:pPr>
    </w:p>
    <w:p w:rsidR="00000972" w:rsidRPr="00C26F86" w:rsidRDefault="00000972" w:rsidP="000009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r w:rsidR="00632CB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632CB7">
        <w:rPr>
          <w:rFonts w:ascii="Times New Roman" w:hAnsi="Times New Roman"/>
          <w:sz w:val="28"/>
          <w:szCs w:val="28"/>
        </w:rPr>
        <w:t xml:space="preserve"> декабря </w:t>
      </w:r>
      <w:r w:rsidRPr="007A4148">
        <w:rPr>
          <w:rFonts w:ascii="Times New Roman" w:hAnsi="Times New Roman"/>
          <w:sz w:val="28"/>
          <w:szCs w:val="28"/>
        </w:rPr>
        <w:t>20</w:t>
      </w:r>
      <w:r w:rsidRPr="00C26F8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26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632CB7">
        <w:rPr>
          <w:rFonts w:ascii="Times New Roman" w:hAnsi="Times New Roman"/>
          <w:sz w:val="28"/>
          <w:szCs w:val="28"/>
        </w:rPr>
        <w:t xml:space="preserve"> 79 </w:t>
      </w:r>
      <w:bookmarkStart w:id="0" w:name="_GoBack"/>
      <w:bookmarkEnd w:id="0"/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</w:tblGrid>
      <w:tr w:rsidR="00000972" w:rsidRPr="00C26F86" w:rsidTr="0037273F">
        <w:trPr>
          <w:trHeight w:val="1419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000972" w:rsidRPr="00C26F86" w:rsidRDefault="00000972" w:rsidP="0037273F">
            <w:pPr>
              <w:spacing w:before="100" w:beforeAutospacing="1" w:after="100" w:afterAutospacing="1" w:line="240" w:lineRule="auto"/>
              <w:ind w:lef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F86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учреждении        отраслевого 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функционального)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органа  администрации          Кунашакского муниципального                     округа Челябинской                         области</w:t>
            </w:r>
          </w:p>
        </w:tc>
      </w:tr>
    </w:tbl>
    <w:p w:rsidR="00000972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972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972" w:rsidRPr="00C26F86" w:rsidRDefault="00000972" w:rsidP="00804D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Законом Челябинской области от 19.03.2025 г</w:t>
      </w:r>
      <w:r w:rsidR="00804DA0">
        <w:rPr>
          <w:rFonts w:ascii="Times New Roman" w:hAnsi="Times New Roman"/>
          <w:color w:val="000000"/>
          <w:sz w:val="28"/>
          <w:szCs w:val="28"/>
        </w:rPr>
        <w:t>ода</w:t>
      </w:r>
      <w:r>
        <w:rPr>
          <w:rFonts w:ascii="Times New Roman" w:hAnsi="Times New Roman"/>
          <w:color w:val="000000"/>
          <w:sz w:val="28"/>
          <w:szCs w:val="28"/>
        </w:rPr>
        <w:t xml:space="preserve"> №36-ЗО «О статусе и границах Кунашакского муниципального округа Челябинской области», решением Собрания депутатов Кунашакского муниципального округа Челябинской области от 26.11.2025 г. №57 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>«Об утверждении структуры администрации Кунашакского муниципального округа Челябинской области»,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Собрание депутатов Кунашакского муниципального округа</w:t>
      </w:r>
    </w:p>
    <w:p w:rsidR="00000972" w:rsidRDefault="00000972" w:rsidP="00000972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РЕШАЕТ:</w:t>
      </w:r>
    </w:p>
    <w:p w:rsidR="00804DA0" w:rsidRPr="00871683" w:rsidRDefault="00804DA0" w:rsidP="00000972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000972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Учредить в составе администрации Кунашакского муниципального округа Челябинской области с правами юридического лица отраслевой (функциональный) орган – Управление по физической культуре 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и спорту администрации Кунашакского муниципального округа Челябинской области.</w:t>
      </w:r>
    </w:p>
    <w:p w:rsidR="00000972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3A5C12">
        <w:rPr>
          <w:rFonts w:ascii="Times New Roman" w:hAnsi="Times New Roman"/>
          <w:color w:val="000000"/>
          <w:sz w:val="28"/>
          <w:szCs w:val="28"/>
        </w:rPr>
        <w:t>.</w:t>
      </w:r>
      <w:r w:rsidRPr="003A5C1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Уполномочить исполняющего обязанности руководителя Управления по физической культуре и спорту администрации Кунашакского муниципального округа Челябинской области выступить заявителем 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>о государственной регистрации Управления по физической культуре и спорту администрации Кунашакского муниципального округа Челябинской области в части внесений изменения наименования о юридическом лице и смене учредителя, содержащиеся в Едином государственном реестре юридических лиц.</w:t>
      </w:r>
    </w:p>
    <w:p w:rsidR="00000972" w:rsidRPr="003A5C12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F35248">
        <w:t xml:space="preserve"> </w:t>
      </w:r>
      <w:r>
        <w:tab/>
      </w:r>
      <w:r w:rsidRPr="00F35248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со дня его подписания 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F35248">
        <w:rPr>
          <w:rFonts w:ascii="Times New Roman" w:hAnsi="Times New Roman"/>
          <w:color w:val="000000"/>
          <w:sz w:val="28"/>
          <w:szCs w:val="28"/>
        </w:rPr>
        <w:t xml:space="preserve">и подлежит размещению на официальном сайте администрации Кунашакского </w:t>
      </w:r>
      <w:r w:rsidRPr="00F35248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округа Челябинской области в информационно-телекоммуникационной сети «Интернет».</w:t>
      </w:r>
    </w:p>
    <w:p w:rsidR="00000972" w:rsidRPr="00C26F86" w:rsidRDefault="00000972" w:rsidP="00000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26F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C26F86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proofErr w:type="gramStart"/>
      <w:r w:rsidRPr="00C26F86">
        <w:rPr>
          <w:rFonts w:ascii="Times New Roman" w:hAnsi="Times New Roman"/>
          <w:color w:val="000000"/>
          <w:sz w:val="28"/>
          <w:szCs w:val="28"/>
        </w:rPr>
        <w:t>исполнени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C26F86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proofErr w:type="gramEnd"/>
      <w:r w:rsidRPr="00C26F86">
        <w:rPr>
          <w:rFonts w:ascii="Times New Roman" w:hAnsi="Times New Roman"/>
          <w:color w:val="000000"/>
          <w:sz w:val="28"/>
          <w:szCs w:val="28"/>
        </w:rPr>
        <w:t xml:space="preserve"> решения возложить </w:t>
      </w:r>
      <w:r w:rsidR="00804DA0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26F86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мандатную</w:t>
      </w:r>
      <w:r w:rsidRPr="00C26F86">
        <w:rPr>
          <w:rFonts w:ascii="Times New Roman" w:hAnsi="Times New Roman"/>
          <w:color w:val="000000"/>
          <w:sz w:val="28"/>
          <w:szCs w:val="28"/>
        </w:rPr>
        <w:t xml:space="preserve"> комиссию Собрания депутатов Кунашакского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Челябинской области.</w:t>
      </w: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0972" w:rsidRPr="00A304E0" w:rsidRDefault="00000972" w:rsidP="0000097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Кунашакского муниципального округа</w:t>
      </w: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Челябинской области                                                                               Н.В. Гусева</w:t>
      </w: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972" w:rsidRDefault="00000972" w:rsidP="00000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 xml:space="preserve">Глава Кунашакского муниципального </w:t>
      </w:r>
    </w:p>
    <w:p w:rsidR="00000972" w:rsidRPr="00A3227D" w:rsidRDefault="00000972" w:rsidP="000009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округа Челябинской области                                                                  Р.Г.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Вакилов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784EBC" w:rsidRDefault="00000972" w:rsidP="00000972">
      <w:r>
        <w:rPr>
          <w:rFonts w:ascii="Times New Roman" w:hAnsi="Times New Roman"/>
          <w:sz w:val="28"/>
          <w:szCs w:val="28"/>
        </w:rPr>
        <w:br w:type="page"/>
      </w:r>
    </w:p>
    <w:sectPr w:rsidR="0078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50"/>
    <w:rsid w:val="00000972"/>
    <w:rsid w:val="00632CB7"/>
    <w:rsid w:val="00784EBC"/>
    <w:rsid w:val="00804DA0"/>
    <w:rsid w:val="00D2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3235-25CA-4F4D-80BB-C36210C1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2025-12-04T07:20:00Z</dcterms:created>
  <dcterms:modified xsi:type="dcterms:W3CDTF">2025-12-10T06:54:00Z</dcterms:modified>
</cp:coreProperties>
</file>