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922" w:rsidRDefault="006B4922" w:rsidP="006B4922">
      <w:pPr>
        <w:tabs>
          <w:tab w:val="left" w:pos="4320"/>
        </w:tabs>
        <w:spacing w:line="360" w:lineRule="auto"/>
        <w:jc w:val="center"/>
        <w:rPr>
          <w:rFonts w:ascii="Arial" w:hAnsi="Arial" w:cs="Arial"/>
          <w:b/>
          <w:sz w:val="26"/>
          <w:szCs w:val="26"/>
        </w:rPr>
      </w:pPr>
      <w:r>
        <w:rPr>
          <w:noProof/>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6" cstate="print">
                      <a:lum bright="18000"/>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6B4922" w:rsidRPr="00686043" w:rsidRDefault="006B4922" w:rsidP="006B4922">
      <w:pPr>
        <w:jc w:val="center"/>
        <w:rPr>
          <w:b/>
        </w:rPr>
      </w:pPr>
      <w:r w:rsidRPr="00686043">
        <w:rPr>
          <w:b/>
        </w:rPr>
        <w:t xml:space="preserve">СОБРАНИЕ ДЕПУТАТОВ </w:t>
      </w:r>
    </w:p>
    <w:p w:rsidR="006B4922" w:rsidRPr="00686043" w:rsidRDefault="006B4922" w:rsidP="006B4922">
      <w:pPr>
        <w:jc w:val="center"/>
      </w:pPr>
      <w:r w:rsidRPr="00686043">
        <w:rPr>
          <w:b/>
        </w:rPr>
        <w:t xml:space="preserve">КУНАШАКСКОГО МУНИЦИПАЛЬНОГО </w:t>
      </w:r>
      <w:r>
        <w:rPr>
          <w:b/>
        </w:rPr>
        <w:t>ОКРУГА</w:t>
      </w:r>
      <w:r w:rsidRPr="00686043">
        <w:t xml:space="preserve"> </w:t>
      </w:r>
    </w:p>
    <w:p w:rsidR="006B4922" w:rsidRPr="00686043" w:rsidRDefault="006B4922" w:rsidP="006B4922">
      <w:pPr>
        <w:jc w:val="center"/>
        <w:rPr>
          <w:b/>
        </w:rPr>
      </w:pPr>
      <w:r w:rsidRPr="00686043">
        <w:rPr>
          <w:b/>
        </w:rPr>
        <w:t>ЧЕЛЯБИНСКОЙ ОБЛАСТИ</w:t>
      </w:r>
    </w:p>
    <w:p w:rsidR="006B4922" w:rsidRPr="009961DF" w:rsidRDefault="006B4922" w:rsidP="006B4922">
      <w:pPr>
        <w:jc w:val="center"/>
        <w:rPr>
          <w:rFonts w:ascii="Arial" w:hAnsi="Arial" w:cs="Arial"/>
          <w:sz w:val="20"/>
          <w:szCs w:val="20"/>
        </w:rPr>
      </w:pPr>
      <w:r w:rsidRPr="009961DF">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114300</wp:posOffset>
                </wp:positionV>
                <wp:extent cx="5829300" cy="0"/>
                <wp:effectExtent l="36830" t="28575" r="29845"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CEB0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mc:Fallback>
        </mc:AlternateContent>
      </w:r>
    </w:p>
    <w:p w:rsidR="006B4922" w:rsidRDefault="006B4922" w:rsidP="006B4922">
      <w:pPr>
        <w:jc w:val="center"/>
        <w:rPr>
          <w:b/>
          <w:sz w:val="32"/>
          <w:szCs w:val="32"/>
        </w:rPr>
      </w:pPr>
      <w:r>
        <w:rPr>
          <w:b/>
          <w:sz w:val="32"/>
          <w:szCs w:val="32"/>
        </w:rPr>
        <w:t>РЕШЕНИЕ</w:t>
      </w:r>
    </w:p>
    <w:p w:rsidR="006B4922" w:rsidRDefault="00C05C36" w:rsidP="006B4922">
      <w:pPr>
        <w:jc w:val="center"/>
        <w:rPr>
          <w:b/>
          <w:sz w:val="32"/>
          <w:szCs w:val="32"/>
        </w:rPr>
      </w:pPr>
      <w:r>
        <w:rPr>
          <w:b/>
          <w:sz w:val="32"/>
          <w:szCs w:val="32"/>
        </w:rPr>
        <w:t xml:space="preserve">8 </w:t>
      </w:r>
      <w:r w:rsidR="006B4922">
        <w:rPr>
          <w:b/>
          <w:sz w:val="32"/>
          <w:szCs w:val="32"/>
        </w:rPr>
        <w:t>заседание</w:t>
      </w:r>
    </w:p>
    <w:p w:rsidR="006B4922" w:rsidRDefault="006B4922" w:rsidP="006B4922">
      <w:pPr>
        <w:rPr>
          <w:rFonts w:ascii="Arial" w:hAnsi="Arial" w:cs="Arial"/>
          <w:sz w:val="22"/>
          <w:szCs w:val="22"/>
        </w:rPr>
      </w:pPr>
    </w:p>
    <w:p w:rsidR="006B4922" w:rsidRDefault="00C05C36" w:rsidP="006B4922">
      <w:r>
        <w:t xml:space="preserve"> «05</w:t>
      </w:r>
      <w:r w:rsidR="006B4922">
        <w:t>»</w:t>
      </w:r>
      <w:r>
        <w:t xml:space="preserve"> декабря </w:t>
      </w:r>
      <w:r w:rsidR="006B4922">
        <w:t xml:space="preserve">2025 г.  № </w:t>
      </w:r>
      <w:r>
        <w:t>74</w:t>
      </w:r>
      <w:r w:rsidR="006B4922">
        <w:t>______</w:t>
      </w:r>
    </w:p>
    <w:p w:rsidR="006B4922" w:rsidRDefault="006B4922" w:rsidP="006B4922"/>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6B4922" w:rsidTr="0037273F">
        <w:trPr>
          <w:trHeight w:val="838"/>
        </w:trPr>
        <w:tc>
          <w:tcPr>
            <w:tcW w:w="4219" w:type="dxa"/>
            <w:tcBorders>
              <w:top w:val="nil"/>
              <w:left w:val="nil"/>
              <w:bottom w:val="nil"/>
              <w:right w:val="nil"/>
            </w:tcBorders>
            <w:shd w:val="clear" w:color="auto" w:fill="auto"/>
          </w:tcPr>
          <w:p w:rsidR="006B4922" w:rsidRDefault="006B4922" w:rsidP="0037273F">
            <w:pPr>
              <w:jc w:val="both"/>
            </w:pPr>
            <w:r w:rsidRPr="001A2753">
              <w:t xml:space="preserve">Об утверждении </w:t>
            </w:r>
            <w:r>
              <w:t>Положения о Контрольном управлении администрации Кунашакского муниципального округа Челябинской области</w:t>
            </w:r>
          </w:p>
        </w:tc>
      </w:tr>
    </w:tbl>
    <w:p w:rsidR="006B4922" w:rsidRDefault="006B4922" w:rsidP="006B4922">
      <w:pPr>
        <w:ind w:right="3774"/>
      </w:pPr>
    </w:p>
    <w:p w:rsidR="006B4922" w:rsidRDefault="006B4922" w:rsidP="006B4922">
      <w:pPr>
        <w:ind w:right="3774"/>
      </w:pPr>
    </w:p>
    <w:p w:rsidR="006B4922" w:rsidRDefault="006B4922" w:rsidP="006B4922">
      <w:pPr>
        <w:ind w:right="3774"/>
      </w:pPr>
    </w:p>
    <w:p w:rsidR="006B4922" w:rsidRDefault="006B4922" w:rsidP="006B4922">
      <w:pPr>
        <w:spacing w:line="360" w:lineRule="auto"/>
        <w:ind w:right="-5" w:firstLine="720"/>
        <w:jc w:val="both"/>
      </w:pPr>
    </w:p>
    <w:p w:rsidR="006B4922" w:rsidRDefault="006B4922" w:rsidP="006B4922">
      <w:pPr>
        <w:spacing w:line="360" w:lineRule="auto"/>
        <w:ind w:right="-5" w:firstLine="720"/>
        <w:jc w:val="both"/>
      </w:pPr>
    </w:p>
    <w:p w:rsidR="006B4922" w:rsidRPr="002E492A" w:rsidRDefault="006B4922" w:rsidP="006B4922">
      <w:pPr>
        <w:ind w:right="-1" w:firstLine="567"/>
        <w:jc w:val="both"/>
        <w:rPr>
          <w:bCs/>
        </w:rPr>
      </w:pPr>
      <w:r w:rsidRPr="002E492A">
        <w:t>В соответствии с Бюджетным кодексом Российской Федерации</w:t>
      </w:r>
      <w:r w:rsidRPr="007978CC">
        <w:t xml:space="preserve"> Федеральным законом от 20.03.2025года №  33-ФЗ «Об общих принципах организации местного самоуправления в единой системе публичной власти»</w:t>
      </w:r>
      <w:r w:rsidRPr="002E492A">
        <w:t xml:space="preserve">, Законом Челябинской области от 19 марта 2025 года № 36-ЗО «О статусе </w:t>
      </w:r>
      <w:r w:rsidR="00DE0682">
        <w:t xml:space="preserve">               </w:t>
      </w:r>
      <w:r w:rsidRPr="002E492A">
        <w:t xml:space="preserve">и границах Кунашакского муниципального округа Челябинской области», решением Собрания депутатов Кунашакского муниципального округа </w:t>
      </w:r>
      <w:r w:rsidRPr="002E492A">
        <w:rPr>
          <w:bCs/>
        </w:rPr>
        <w:t xml:space="preserve">от </w:t>
      </w:r>
      <w:r>
        <w:rPr>
          <w:bCs/>
        </w:rPr>
        <w:t xml:space="preserve">26 ноября </w:t>
      </w:r>
      <w:r w:rsidRPr="002E492A">
        <w:rPr>
          <w:bCs/>
        </w:rPr>
        <w:t xml:space="preserve">2025 года № </w:t>
      </w:r>
      <w:r>
        <w:rPr>
          <w:bCs/>
        </w:rPr>
        <w:t>57</w:t>
      </w:r>
      <w:r w:rsidRPr="002E492A">
        <w:rPr>
          <w:bCs/>
        </w:rPr>
        <w:t xml:space="preserve"> «О</w:t>
      </w:r>
      <w:r>
        <w:rPr>
          <w:bCs/>
        </w:rPr>
        <w:t>б утверждении</w:t>
      </w:r>
      <w:r w:rsidRPr="002E492A">
        <w:rPr>
          <w:bCs/>
        </w:rPr>
        <w:t xml:space="preserve"> структуры администрации Кунашакского муниципального округа Челябинской области», </w:t>
      </w:r>
    </w:p>
    <w:p w:rsidR="006B4922" w:rsidRDefault="006B4922" w:rsidP="006B4922">
      <w:pPr>
        <w:spacing w:line="360" w:lineRule="auto"/>
        <w:ind w:right="-5" w:firstLine="720"/>
        <w:jc w:val="both"/>
        <w:rPr>
          <w:b/>
        </w:rPr>
      </w:pPr>
    </w:p>
    <w:p w:rsidR="006B4922" w:rsidRDefault="006B4922" w:rsidP="006B4922">
      <w:pPr>
        <w:spacing w:line="360" w:lineRule="auto"/>
        <w:ind w:right="-5" w:firstLine="720"/>
        <w:jc w:val="both"/>
        <w:rPr>
          <w:b/>
        </w:rPr>
      </w:pPr>
      <w:r>
        <w:rPr>
          <w:b/>
        </w:rPr>
        <w:t>РЕШАЕТ:</w:t>
      </w:r>
      <w:r>
        <w:rPr>
          <w:b/>
        </w:rPr>
        <w:tab/>
      </w:r>
    </w:p>
    <w:p w:rsidR="006B4922" w:rsidRDefault="006B4922" w:rsidP="006B4922">
      <w:pPr>
        <w:ind w:right="-5" w:firstLine="720"/>
        <w:jc w:val="both"/>
      </w:pPr>
      <w:r>
        <w:t>1.</w:t>
      </w:r>
      <w:r w:rsidRPr="00AF2EAE">
        <w:t xml:space="preserve"> </w:t>
      </w:r>
      <w:r>
        <w:t>Утвердить</w:t>
      </w:r>
      <w:r w:rsidRPr="00AF2EAE">
        <w:t xml:space="preserve"> Положение о </w:t>
      </w:r>
      <w:r>
        <w:t>Контрольном</w:t>
      </w:r>
      <w:r w:rsidRPr="00AF2EAE">
        <w:t xml:space="preserve"> управлении администрации </w:t>
      </w:r>
      <w:r>
        <w:t xml:space="preserve">Кунашакского </w:t>
      </w:r>
      <w:r w:rsidRPr="00AF2EAE">
        <w:t>муниципального округа</w:t>
      </w:r>
      <w:r>
        <w:t xml:space="preserve"> Челябинской области</w:t>
      </w:r>
      <w:r w:rsidRPr="00AF2EAE">
        <w:t>, согласно приложению к настоящему решению</w:t>
      </w:r>
      <w:r>
        <w:t>.</w:t>
      </w:r>
    </w:p>
    <w:p w:rsidR="006B4922" w:rsidRDefault="006B4922" w:rsidP="006B4922">
      <w:pPr>
        <w:ind w:right="-5" w:firstLine="720"/>
        <w:jc w:val="both"/>
      </w:pPr>
      <w:r>
        <w:t xml:space="preserve">2. Признать утратившим силу решение Собрания депутатов от 25.03.2025 года № 27 «Об утверждении Положения о Контрольном управлении администрации Кунашакского муниципального района». </w:t>
      </w:r>
    </w:p>
    <w:p w:rsidR="006B4922" w:rsidRDefault="006B4922" w:rsidP="006B4922">
      <w:pPr>
        <w:ind w:right="-5" w:firstLine="720"/>
        <w:jc w:val="both"/>
      </w:pPr>
      <w:r>
        <w:t xml:space="preserve">3. Уполномочить руководителя Контрольного управления администрации Кунашакского муниципального округа Челябинской </w:t>
      </w:r>
      <w:proofErr w:type="gramStart"/>
      <w:r>
        <w:t xml:space="preserve">области  </w:t>
      </w:r>
      <w:proofErr w:type="spellStart"/>
      <w:r>
        <w:t>Саитхужину</w:t>
      </w:r>
      <w:proofErr w:type="spellEnd"/>
      <w:proofErr w:type="gramEnd"/>
      <w:r>
        <w:t xml:space="preserve"> Ирину </w:t>
      </w:r>
      <w:proofErr w:type="spellStart"/>
      <w:r>
        <w:t>Рифкатовну</w:t>
      </w:r>
      <w:proofErr w:type="spellEnd"/>
      <w:r>
        <w:t xml:space="preserve"> выступить заявителем о государственной регистрации Положения о Контрольном управлении администрации Кунашакского муниципального округа Челябинской области </w:t>
      </w:r>
      <w:r w:rsidRPr="00AF2EAE">
        <w:t>и о внесении изменений сведений о юридическом лице, содержащиеся в Едином государственном реестре юридических лиц.</w:t>
      </w:r>
    </w:p>
    <w:p w:rsidR="006B4922" w:rsidRDefault="006B4922" w:rsidP="006B4922">
      <w:pPr>
        <w:ind w:right="-5" w:firstLine="720"/>
        <w:jc w:val="both"/>
      </w:pPr>
      <w:r>
        <w:t xml:space="preserve">4. </w:t>
      </w:r>
      <w:r w:rsidRPr="00FC2180">
        <w:t>Установить, что до изготовления гербовой печати Контрольного управления администрации Кунашакского муниципальн</w:t>
      </w:r>
      <w:r>
        <w:t xml:space="preserve">ого округа </w:t>
      </w:r>
      <w:r>
        <w:lastRenderedPageBreak/>
        <w:t>Челябинской области</w:t>
      </w:r>
      <w:r w:rsidRPr="00FC2180">
        <w:t xml:space="preserve">, на документах Контрольного управления администрации Кунашакского муниципального округа Челябинской </w:t>
      </w:r>
      <w:proofErr w:type="gramStart"/>
      <w:r w:rsidRPr="00FC2180">
        <w:t>области  используется</w:t>
      </w:r>
      <w:proofErr w:type="gramEnd"/>
      <w:r w:rsidRPr="00FC2180">
        <w:t xml:space="preserve"> гербовая печать </w:t>
      </w:r>
      <w:r>
        <w:t>Контрольного</w:t>
      </w:r>
      <w:r w:rsidRPr="00FC2180">
        <w:t xml:space="preserve"> управления администрации </w:t>
      </w:r>
      <w:r>
        <w:t>Кунашакского</w:t>
      </w:r>
      <w:r w:rsidRPr="00FC2180">
        <w:t xml:space="preserve"> муниципального района.</w:t>
      </w:r>
    </w:p>
    <w:p w:rsidR="006B4922" w:rsidRDefault="006B4922" w:rsidP="006B4922">
      <w:pPr>
        <w:ind w:right="-5" w:firstLine="720"/>
        <w:jc w:val="both"/>
      </w:pPr>
      <w:r>
        <w:t xml:space="preserve">5.   </w:t>
      </w:r>
      <w:r w:rsidRPr="00FC2180">
        <w:t>Настоящее решение вступает в силу с даты подписания.</w:t>
      </w:r>
    </w:p>
    <w:p w:rsidR="006B4922" w:rsidRDefault="006B4922" w:rsidP="006B4922">
      <w:pPr>
        <w:ind w:right="-5" w:firstLine="720"/>
        <w:jc w:val="both"/>
      </w:pPr>
      <w:r>
        <w:t>6. Настоящее решение опубликовать в газете «Знамя труда</w:t>
      </w:r>
      <w:proofErr w:type="gramStart"/>
      <w:r>
        <w:t>»,  разместить</w:t>
      </w:r>
      <w:proofErr w:type="gramEnd"/>
      <w:r>
        <w:t xml:space="preserve"> на официальном сайте администрации Кунашакского муниципального округа Челябинской области и в информационно-телекоммуникационной сети «Интернет».</w:t>
      </w:r>
    </w:p>
    <w:p w:rsidR="006B4922" w:rsidRDefault="006B4922" w:rsidP="006B4922">
      <w:pPr>
        <w:ind w:right="-5" w:firstLine="720"/>
        <w:jc w:val="both"/>
        <w:rPr>
          <w:highlight w:val="yellow"/>
        </w:rPr>
      </w:pPr>
      <w:r w:rsidRPr="00FC2180">
        <w:t>7. Контроль</w:t>
      </w:r>
      <w:r>
        <w:t xml:space="preserve"> за исполнением решения возложить на постоянную комиссию по бюджету, налогам и предпринимательству Собрания депутатов.</w:t>
      </w:r>
    </w:p>
    <w:p w:rsidR="006B4922" w:rsidRDefault="006B4922" w:rsidP="006B4922">
      <w:pPr>
        <w:ind w:right="-6"/>
        <w:jc w:val="both"/>
      </w:pPr>
    </w:p>
    <w:p w:rsidR="006B4922" w:rsidRDefault="006B4922" w:rsidP="006B4922">
      <w:pPr>
        <w:ind w:right="-6"/>
        <w:jc w:val="both"/>
      </w:pPr>
    </w:p>
    <w:p w:rsidR="006B4922" w:rsidRDefault="006B4922" w:rsidP="006B4922">
      <w:pPr>
        <w:ind w:right="-6"/>
        <w:jc w:val="both"/>
      </w:pPr>
    </w:p>
    <w:p w:rsidR="006B4922" w:rsidRPr="00B96191" w:rsidRDefault="006B4922" w:rsidP="006B4922">
      <w:pPr>
        <w:rPr>
          <w:bCs/>
        </w:rPr>
      </w:pPr>
      <w:r w:rsidRPr="00B96191">
        <w:rPr>
          <w:bCs/>
        </w:rPr>
        <w:t>Председатель Собрания депутатов</w:t>
      </w:r>
    </w:p>
    <w:p w:rsidR="006B4922" w:rsidRPr="00B96191" w:rsidRDefault="006B4922" w:rsidP="006B4922">
      <w:pPr>
        <w:rPr>
          <w:bCs/>
        </w:rPr>
      </w:pPr>
      <w:r w:rsidRPr="00B96191">
        <w:rPr>
          <w:bCs/>
        </w:rPr>
        <w:t xml:space="preserve">Кунашакского муниципального округа              </w:t>
      </w:r>
      <w:r>
        <w:rPr>
          <w:bCs/>
        </w:rPr>
        <w:t xml:space="preserve">                      </w:t>
      </w:r>
      <w:r w:rsidRPr="00B96191">
        <w:rPr>
          <w:bCs/>
        </w:rPr>
        <w:t>Гусева Н.В.</w:t>
      </w:r>
    </w:p>
    <w:p w:rsidR="006B4922" w:rsidRPr="00B96191" w:rsidRDefault="006B4922" w:rsidP="006B4922">
      <w:pPr>
        <w:rPr>
          <w:bCs/>
        </w:rPr>
      </w:pPr>
    </w:p>
    <w:p w:rsidR="006B4922" w:rsidRPr="00B96191" w:rsidRDefault="006B4922" w:rsidP="006B4922">
      <w:pPr>
        <w:rPr>
          <w:bCs/>
        </w:rPr>
      </w:pPr>
    </w:p>
    <w:p w:rsidR="006B4922" w:rsidRPr="00B96191" w:rsidRDefault="006B4922" w:rsidP="006B4922">
      <w:pPr>
        <w:rPr>
          <w:bCs/>
        </w:rPr>
      </w:pPr>
      <w:r w:rsidRPr="00B96191">
        <w:rPr>
          <w:bCs/>
        </w:rPr>
        <w:t xml:space="preserve">Глава Кунашакского муниципального </w:t>
      </w:r>
      <w:r>
        <w:rPr>
          <w:bCs/>
        </w:rPr>
        <w:t>округа</w:t>
      </w:r>
      <w:r w:rsidRPr="00B96191">
        <w:rPr>
          <w:bCs/>
        </w:rPr>
        <w:t xml:space="preserve">                      </w:t>
      </w:r>
      <w:proofErr w:type="gramStart"/>
      <w:r w:rsidRPr="00B96191">
        <w:rPr>
          <w:bCs/>
        </w:rPr>
        <w:tab/>
        <w:t xml:space="preserve">  </w:t>
      </w:r>
      <w:proofErr w:type="spellStart"/>
      <w:r w:rsidRPr="00B96191">
        <w:rPr>
          <w:bCs/>
        </w:rPr>
        <w:t>Вакилов</w:t>
      </w:r>
      <w:proofErr w:type="spellEnd"/>
      <w:proofErr w:type="gramEnd"/>
      <w:r w:rsidRPr="00B96191">
        <w:rPr>
          <w:bCs/>
        </w:rPr>
        <w:t xml:space="preserve"> Р.Г.</w:t>
      </w:r>
      <w:r w:rsidRPr="00B96191">
        <w:rPr>
          <w:bCs/>
        </w:rPr>
        <w:tab/>
      </w:r>
      <w:r w:rsidRPr="00B96191">
        <w:rPr>
          <w:bCs/>
        </w:rPr>
        <w:tab/>
      </w:r>
      <w:r w:rsidRPr="00B96191">
        <w:rPr>
          <w:bCs/>
        </w:rPr>
        <w:tab/>
      </w:r>
      <w:r w:rsidRPr="00B96191">
        <w:rPr>
          <w:bCs/>
        </w:rPr>
        <w:tab/>
      </w:r>
      <w:r w:rsidRPr="00B96191">
        <w:rPr>
          <w:bCs/>
        </w:rPr>
        <w:tab/>
      </w:r>
    </w:p>
    <w:p w:rsidR="006B4922" w:rsidRPr="00B96191" w:rsidRDefault="006B4922" w:rsidP="006B4922">
      <w:pPr>
        <w:rPr>
          <w:sz w:val="24"/>
          <w:szCs w:val="24"/>
        </w:rPr>
      </w:pPr>
    </w:p>
    <w:p w:rsidR="006B4922" w:rsidRPr="009710B9" w:rsidRDefault="006B4922" w:rsidP="006B4922">
      <w:pPr>
        <w:ind w:right="-6"/>
        <w:jc w:val="both"/>
      </w:pPr>
    </w:p>
    <w:p w:rsidR="00784EBC" w:rsidRDefault="00784EBC"/>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Default="00EB5E0E"/>
    <w:p w:rsidR="00EB5E0E" w:rsidRPr="00EB5E0E" w:rsidRDefault="00EB5E0E" w:rsidP="00EB5E0E">
      <w:pPr>
        <w:widowControl w:val="0"/>
        <w:suppressAutoHyphens/>
        <w:autoSpaceDE w:val="0"/>
        <w:autoSpaceDN w:val="0"/>
        <w:adjustRightInd w:val="0"/>
        <w:jc w:val="right"/>
        <w:rPr>
          <w:rFonts w:eastAsia="Calibri" w:cs="Calibri"/>
          <w:bCs/>
        </w:rPr>
      </w:pPr>
      <w:r w:rsidRPr="00EB5E0E">
        <w:rPr>
          <w:rFonts w:eastAsia="Calibri" w:cs="Calibri"/>
          <w:bCs/>
        </w:rPr>
        <w:lastRenderedPageBreak/>
        <w:t>УТВЕРЖДЕНО</w:t>
      </w:r>
    </w:p>
    <w:p w:rsidR="00EB5E0E" w:rsidRPr="00EB5E0E" w:rsidRDefault="00EB5E0E" w:rsidP="00EB5E0E">
      <w:pPr>
        <w:widowControl w:val="0"/>
        <w:suppressAutoHyphens/>
        <w:autoSpaceDE w:val="0"/>
        <w:autoSpaceDN w:val="0"/>
        <w:adjustRightInd w:val="0"/>
        <w:jc w:val="right"/>
        <w:rPr>
          <w:rFonts w:eastAsia="Calibri" w:cs="Calibri"/>
          <w:bCs/>
        </w:rPr>
      </w:pPr>
      <w:r w:rsidRPr="00EB5E0E">
        <w:rPr>
          <w:rFonts w:eastAsia="Calibri" w:cs="Calibri"/>
          <w:bCs/>
        </w:rPr>
        <w:t xml:space="preserve">Решением </w:t>
      </w:r>
    </w:p>
    <w:p w:rsidR="00EB5E0E" w:rsidRPr="00EB5E0E" w:rsidRDefault="00EB5E0E" w:rsidP="00EB5E0E">
      <w:pPr>
        <w:widowControl w:val="0"/>
        <w:suppressAutoHyphens/>
        <w:autoSpaceDE w:val="0"/>
        <w:autoSpaceDN w:val="0"/>
        <w:adjustRightInd w:val="0"/>
        <w:jc w:val="right"/>
        <w:rPr>
          <w:rFonts w:eastAsia="Calibri" w:cs="Calibri"/>
          <w:bCs/>
        </w:rPr>
      </w:pPr>
      <w:r w:rsidRPr="00EB5E0E">
        <w:rPr>
          <w:rFonts w:eastAsia="Calibri" w:cs="Calibri"/>
          <w:bCs/>
        </w:rPr>
        <w:t>Собрания депутатов</w:t>
      </w:r>
    </w:p>
    <w:p w:rsidR="00EB5E0E" w:rsidRPr="00EB5E0E" w:rsidRDefault="00EB5E0E" w:rsidP="00EB5E0E">
      <w:pPr>
        <w:widowControl w:val="0"/>
        <w:suppressAutoHyphens/>
        <w:autoSpaceDE w:val="0"/>
        <w:autoSpaceDN w:val="0"/>
        <w:adjustRightInd w:val="0"/>
        <w:jc w:val="right"/>
        <w:rPr>
          <w:rFonts w:ascii="Calibri" w:eastAsia="Calibri" w:hAnsi="Calibri" w:cs="Calibri"/>
          <w:sz w:val="22"/>
          <w:szCs w:val="22"/>
          <w:lang w:eastAsia="en-US"/>
        </w:rPr>
      </w:pPr>
      <w:r w:rsidRPr="00EB5E0E">
        <w:rPr>
          <w:rFonts w:eastAsia="Calibri" w:cs="Calibri"/>
          <w:bCs/>
        </w:rPr>
        <w:t>Кунашакского муниципального округа</w:t>
      </w:r>
      <w:r w:rsidRPr="00EB5E0E">
        <w:rPr>
          <w:rFonts w:ascii="Calibri" w:eastAsia="Calibri" w:hAnsi="Calibri" w:cs="Calibri"/>
          <w:sz w:val="22"/>
          <w:szCs w:val="22"/>
          <w:lang w:eastAsia="en-US"/>
        </w:rPr>
        <w:t xml:space="preserve">  </w:t>
      </w:r>
    </w:p>
    <w:p w:rsidR="00EB5E0E" w:rsidRPr="00EB5E0E" w:rsidRDefault="00EB5E0E" w:rsidP="00EB5E0E">
      <w:pPr>
        <w:widowControl w:val="0"/>
        <w:suppressAutoHyphens/>
        <w:autoSpaceDE w:val="0"/>
        <w:autoSpaceDN w:val="0"/>
        <w:adjustRightInd w:val="0"/>
        <w:jc w:val="right"/>
        <w:rPr>
          <w:rFonts w:eastAsia="Calibri" w:cs="Calibri"/>
          <w:bCs/>
        </w:rPr>
      </w:pPr>
      <w:r w:rsidRPr="00EB5E0E">
        <w:rPr>
          <w:rFonts w:eastAsia="Calibri" w:cs="Calibri"/>
          <w:bCs/>
        </w:rPr>
        <w:t>Челябинской области</w:t>
      </w:r>
    </w:p>
    <w:p w:rsidR="00EB5E0E" w:rsidRPr="00EB5E0E" w:rsidRDefault="00EB5E0E" w:rsidP="00EB5E0E">
      <w:pPr>
        <w:widowControl w:val="0"/>
        <w:suppressAutoHyphens/>
        <w:autoSpaceDE w:val="0"/>
        <w:autoSpaceDN w:val="0"/>
        <w:adjustRightInd w:val="0"/>
        <w:jc w:val="right"/>
        <w:rPr>
          <w:rFonts w:eastAsia="Calibri" w:cs="Calibri"/>
          <w:bCs/>
        </w:rPr>
      </w:pPr>
      <w:r w:rsidRPr="00EB5E0E">
        <w:rPr>
          <w:rFonts w:eastAsia="Calibri" w:cs="Calibri"/>
          <w:bCs/>
        </w:rPr>
        <w:t>от __</w:t>
      </w:r>
      <w:proofErr w:type="gramStart"/>
      <w:r w:rsidRPr="00EB5E0E">
        <w:rPr>
          <w:rFonts w:eastAsia="Calibri" w:cs="Calibri"/>
          <w:bCs/>
        </w:rPr>
        <w:t>_._</w:t>
      </w:r>
      <w:proofErr w:type="gramEnd"/>
      <w:r w:rsidRPr="00EB5E0E">
        <w:rPr>
          <w:rFonts w:eastAsia="Calibri" w:cs="Calibri"/>
          <w:bCs/>
        </w:rPr>
        <w:t>__.20___г. №____</w:t>
      </w:r>
    </w:p>
    <w:p w:rsidR="00EB5E0E" w:rsidRPr="00EB5E0E" w:rsidRDefault="00EB5E0E" w:rsidP="00EB5E0E">
      <w:pPr>
        <w:shd w:val="clear" w:color="auto" w:fill="FFFFFF"/>
        <w:suppressAutoHyphens/>
        <w:jc w:val="center"/>
        <w:rPr>
          <w:rFonts w:eastAsia="Calibri"/>
          <w:b/>
          <w:bCs/>
        </w:rPr>
      </w:pP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r w:rsidRPr="00EB5E0E">
        <w:rPr>
          <w:rFonts w:eastAsia="Calibri"/>
          <w:b/>
          <w:bCs/>
        </w:rPr>
        <w:t>Положение</w:t>
      </w:r>
    </w:p>
    <w:p w:rsidR="00EB5E0E" w:rsidRPr="00EB5E0E" w:rsidRDefault="00EB5E0E" w:rsidP="00EB5E0E">
      <w:pPr>
        <w:shd w:val="clear" w:color="auto" w:fill="FFFFFF"/>
        <w:suppressAutoHyphens/>
        <w:jc w:val="center"/>
        <w:rPr>
          <w:rFonts w:eastAsia="Calibri"/>
          <w:b/>
          <w:bCs/>
        </w:rPr>
      </w:pPr>
      <w:r w:rsidRPr="00EB5E0E">
        <w:rPr>
          <w:rFonts w:eastAsia="Calibri"/>
          <w:b/>
          <w:bCs/>
        </w:rPr>
        <w:t xml:space="preserve">о Контрольном управлении администрации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r w:rsidRPr="00EB5E0E">
        <w:rPr>
          <w:rFonts w:eastAsia="Calibri"/>
          <w:b/>
          <w:bCs/>
        </w:rPr>
        <w:t xml:space="preserve">Кунашакского </w:t>
      </w:r>
      <w:proofErr w:type="gramStart"/>
      <w:r w:rsidRPr="00EB5E0E">
        <w:rPr>
          <w:rFonts w:eastAsia="Calibri"/>
          <w:b/>
          <w:bCs/>
        </w:rPr>
        <w:t>муниципального  округа</w:t>
      </w:r>
      <w:proofErr w:type="gramEnd"/>
    </w:p>
    <w:p w:rsidR="00EB5E0E" w:rsidRPr="00EB5E0E" w:rsidRDefault="00EB5E0E" w:rsidP="00EB5E0E">
      <w:pPr>
        <w:shd w:val="clear" w:color="auto" w:fill="FFFFFF"/>
        <w:suppressAutoHyphens/>
        <w:jc w:val="center"/>
        <w:rPr>
          <w:rFonts w:eastAsia="Calibri"/>
          <w:b/>
        </w:rPr>
      </w:pPr>
      <w:r w:rsidRPr="00EB5E0E">
        <w:rPr>
          <w:rFonts w:eastAsia="Calibri"/>
          <w:b/>
        </w:rPr>
        <w:t>Челябинской области</w:t>
      </w:r>
    </w:p>
    <w:p w:rsidR="00EB5E0E" w:rsidRPr="00EB5E0E" w:rsidRDefault="00EB5E0E" w:rsidP="00EB5E0E">
      <w:pPr>
        <w:shd w:val="clear" w:color="auto" w:fill="FFFFFF"/>
        <w:suppressAutoHyphens/>
        <w:jc w:val="center"/>
        <w:rPr>
          <w:rFonts w:ascii="Calibri" w:eastAsia="Calibri" w:hAnsi="Calibri" w:cs="Calibri"/>
          <w:b/>
          <w:sz w:val="22"/>
          <w:szCs w:val="22"/>
          <w:lang w:eastAsia="en-US"/>
        </w:rPr>
      </w:pP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0" w:name="Par73"/>
      <w:bookmarkEnd w:id="0"/>
      <w:r w:rsidRPr="00EB5E0E">
        <w:rPr>
          <w:rFonts w:eastAsia="Calibri"/>
        </w:rPr>
        <w:t>I. Общие положения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1. Контрольное управление администрации Кунашакского </w:t>
      </w:r>
      <w:proofErr w:type="gramStart"/>
      <w:r w:rsidRPr="00EB5E0E">
        <w:rPr>
          <w:rFonts w:eastAsia="Calibri"/>
        </w:rPr>
        <w:t>муниципального  округа</w:t>
      </w:r>
      <w:proofErr w:type="gramEnd"/>
      <w:r w:rsidRPr="00EB5E0E">
        <w:rPr>
          <w:rFonts w:eastAsia="Calibri"/>
        </w:rPr>
        <w:t xml:space="preserve"> Челябинской области (далее именуется - Контрольное управление) является структурным подразделением администрации  Кунашакского муниципального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2. Контрольное управление в своей деятельности руководствуется </w:t>
      </w:r>
      <w:hyperlink r:id="rId7" w:history="1">
        <w:r w:rsidRPr="00EB5E0E">
          <w:rPr>
            <w:rFonts w:eastAsia="Calibri"/>
          </w:rPr>
          <w:t>Конституцией</w:t>
        </w:r>
      </w:hyperlink>
      <w:r w:rsidRPr="00EB5E0E">
        <w:rPr>
          <w:rFonts w:eastAsia="Calibri"/>
        </w:rPr>
        <w:t>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8" w:history="1">
        <w:r w:rsidRPr="00EB5E0E">
          <w:rPr>
            <w:rFonts w:eastAsia="Calibri"/>
          </w:rPr>
          <w:t>Уставом</w:t>
        </w:r>
      </w:hyperlink>
      <w:r w:rsidRPr="00EB5E0E">
        <w:rPr>
          <w:rFonts w:eastAsia="Calibri"/>
        </w:rPr>
        <w:t> (Основным Законом) Челябинской области, законами Челябинской области, постановлениями, распоряжениями Губернатора Челябинской области, Правительства Челябинской области, другими нормативными правовыми актами Российской Федерации, Челябинской области и Кунашакского округа Челябинской области, Уставом Кунашакского округа Челябинской области, а также настоящим Положением.</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3. Контрольное управление осуществляет свою деятельность во взаимодействии с органами государственной власти Челябинской области, органами местного самоуправления Кунашакского муниципального округа Челябинской области, (далее именуются - органы местного самоуправления), организациями всех форм собственности по вопросам, входящим в компетенцию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4. Учредителем Контрольного управления выступает Администрация Кунашакского муниципального округа</w:t>
      </w:r>
      <w:r w:rsidRPr="00EB5E0E">
        <w:rPr>
          <w:rFonts w:ascii="Calibri" w:eastAsia="Calibri" w:hAnsi="Calibri" w:cs="Calibri"/>
          <w:sz w:val="22"/>
          <w:szCs w:val="22"/>
          <w:lang w:eastAsia="en-US"/>
        </w:rPr>
        <w:t xml:space="preserve"> </w:t>
      </w:r>
      <w:r w:rsidRPr="00EB5E0E">
        <w:rPr>
          <w:rFonts w:eastAsia="Calibri"/>
        </w:rPr>
        <w:t>Челябинской области (далее – Учредитель).</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Место нахождение Учредителя: </w:t>
      </w:r>
      <w:proofErr w:type="gramStart"/>
      <w:r w:rsidRPr="00EB5E0E">
        <w:rPr>
          <w:rFonts w:eastAsia="Calibri"/>
        </w:rPr>
        <w:t>456730,  Челябинская</w:t>
      </w:r>
      <w:proofErr w:type="gramEnd"/>
      <w:r w:rsidRPr="00EB5E0E">
        <w:rPr>
          <w:rFonts w:eastAsia="Calibri"/>
        </w:rPr>
        <w:t xml:space="preserve"> область, </w:t>
      </w:r>
      <w:proofErr w:type="spellStart"/>
      <w:r w:rsidRPr="00EB5E0E">
        <w:rPr>
          <w:rFonts w:eastAsia="Calibri"/>
        </w:rPr>
        <w:t>Кунашакский</w:t>
      </w:r>
      <w:proofErr w:type="spellEnd"/>
      <w:r w:rsidRPr="00EB5E0E">
        <w:rPr>
          <w:rFonts w:eastAsia="Calibri"/>
        </w:rPr>
        <w:t xml:space="preserve"> округ, с. Кунашак, ул. Ленина, д. 103.</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5. Контрольное управление является юридическим лицом, имеет гербовую печать и бланки с изображением герба Кунашакского округа Челябинской </w:t>
      </w:r>
      <w:proofErr w:type="gramStart"/>
      <w:r w:rsidRPr="00EB5E0E">
        <w:rPr>
          <w:rFonts w:eastAsia="Calibri"/>
        </w:rPr>
        <w:t>области  и</w:t>
      </w:r>
      <w:proofErr w:type="gramEnd"/>
      <w:r w:rsidRPr="00EB5E0E">
        <w:rPr>
          <w:rFonts w:eastAsia="Calibri"/>
        </w:rPr>
        <w:t xml:space="preserve"> своим наименованием, а также другие необходимые для осуществления своей деятельности печати, штампы и соответствующие бланки, счета, открываемые в соответствии с действующим законодательством.</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lastRenderedPageBreak/>
        <w:t>Организационно-правовая форма: муниципальное учреждение.</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Тип учреждения – казенное.</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Полное наименование – Контрольное управление администрации Кунашакского муниципального округа Челябинской области, сокращенное наименование – Контрольное управление.</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6. Юридический и фактический адрес Контрольного управления: 456730, </w:t>
      </w:r>
      <w:proofErr w:type="gramStart"/>
      <w:r w:rsidRPr="00EB5E0E">
        <w:rPr>
          <w:rFonts w:eastAsia="Calibri"/>
        </w:rPr>
        <w:t>Челябинская  область</w:t>
      </w:r>
      <w:proofErr w:type="gramEnd"/>
      <w:r w:rsidRPr="00EB5E0E">
        <w:rPr>
          <w:rFonts w:eastAsia="Calibri"/>
        </w:rPr>
        <w:t xml:space="preserve">,  </w:t>
      </w:r>
      <w:proofErr w:type="spellStart"/>
      <w:r w:rsidRPr="00EB5E0E">
        <w:rPr>
          <w:rFonts w:eastAsia="Calibri"/>
        </w:rPr>
        <w:t>Кунашакский</w:t>
      </w:r>
      <w:proofErr w:type="spellEnd"/>
      <w:r w:rsidRPr="00EB5E0E">
        <w:rPr>
          <w:rFonts w:eastAsia="Calibri"/>
        </w:rPr>
        <w:t xml:space="preserve"> округ, с.  </w:t>
      </w:r>
      <w:proofErr w:type="gramStart"/>
      <w:r w:rsidRPr="00EB5E0E">
        <w:rPr>
          <w:rFonts w:eastAsia="Calibri"/>
        </w:rPr>
        <w:t>Кунашак,  улица</w:t>
      </w:r>
      <w:proofErr w:type="gramEnd"/>
      <w:r w:rsidRPr="00EB5E0E">
        <w:rPr>
          <w:rFonts w:eastAsia="Calibri"/>
        </w:rPr>
        <w:t xml:space="preserve"> Ленина,  103.</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1" w:name="Par84"/>
      <w:bookmarkEnd w:id="1"/>
      <w:r w:rsidRPr="00EB5E0E">
        <w:rPr>
          <w:rFonts w:eastAsia="Calibri"/>
        </w:rPr>
        <w:t>II. Основные задачи Контрольного управления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7. Основными задачами Контрольного управления являются: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1) осуществление деятельности уполномоченного органа на осуществление внутреннего </w:t>
      </w:r>
      <w:proofErr w:type="gramStart"/>
      <w:r w:rsidRPr="00EB5E0E">
        <w:rPr>
          <w:rFonts w:eastAsia="Calibri"/>
        </w:rPr>
        <w:t>муниципального  финансового</w:t>
      </w:r>
      <w:proofErr w:type="gramEnd"/>
      <w:r w:rsidRPr="00EB5E0E">
        <w:rPr>
          <w:rFonts w:eastAsia="Calibri"/>
        </w:rPr>
        <w:t xml:space="preserve"> контроля в соответствии с положениями правовых актов, регулирующих бюджетные правоотношения;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xml:space="preserve">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 осуществление деятельности уполномоченного органа на осуществление контроля в сфере закупок;</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2" w:name="Par104"/>
      <w:bookmarkEnd w:id="2"/>
      <w:r w:rsidRPr="00EB5E0E">
        <w:rPr>
          <w:rFonts w:eastAsia="Calibri"/>
        </w:rPr>
        <w:t>III. Функции Контрольного управления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8. Контрольное управление в соответствии с возложенными на него задачами выполняет следующие функции: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 участвует в разработке проектов нормативно-правовых актов Кунашакского округа Челябинской области по вопросам, относящимся к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 осуществляют контроль за использованием средств бюджета округа, а также межбюджетных трансфертов, предоставленных в отношении главных распорядителей и получателей средств бюджета, которому предоставлены межбюджетные трансферты;</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3) осуществляет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proofErr w:type="gramStart"/>
      <w:r w:rsidRPr="00EB5E0E">
        <w:rPr>
          <w:rFonts w:eastAsia="Calibri"/>
        </w:rPr>
        <w:t>составлению</w:t>
      </w:r>
      <w:proofErr w:type="gramEnd"/>
      <w:r w:rsidRPr="00EB5E0E">
        <w:rPr>
          <w:rFonts w:eastAsia="Calibri"/>
        </w:rPr>
        <w:t xml:space="preserve"> и представлению бухгалтерской (финансовой) отчетности муниципальных учреждений;</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4) осуществляет анализ дебиторской кредиторской задолженности учреждений;</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5) осуществляет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округа, формирование доходов и осуществление расходов бюджета округа при управлении и распоряжении государственным имуществом Кунашакского муниципального округа и (или) его использовании, а также за соблюдением условий договоров (соглашений) о предоставлении средств из бюджета округа, муниципальных контрактов;</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lastRenderedPageBreak/>
        <w:t>6)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округа,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7) осуществляет контроль за достоверностью отчетов о результатах предоставления и (или) использования бюджетных средств Кунашакского округа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8) проводит проверки, ревизии и обследования в отношении объектов муниципального финансового контроля, определенных статьей 266.1 Бюджетного кодекса Российской Федерации;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9)</w:t>
      </w:r>
      <w:r w:rsidRPr="00EB5E0E">
        <w:rPr>
          <w:rFonts w:ascii="Calibri" w:eastAsia="Calibri" w:hAnsi="Calibri" w:cs="Calibri"/>
          <w:sz w:val="22"/>
          <w:szCs w:val="22"/>
          <w:lang w:eastAsia="en-US"/>
        </w:rPr>
        <w:t xml:space="preserve"> </w:t>
      </w:r>
      <w:r w:rsidRPr="00EB5E0E">
        <w:rPr>
          <w:rFonts w:eastAsia="Calibri"/>
        </w:rPr>
        <w:t>осуществляет муниципальный финансовый контроль за соблюдением целей, порядка и условий предоставления из бюджета округа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EB5E0E">
        <w:rPr>
          <w:rFonts w:eastAsia="Calibri"/>
        </w:rPr>
        <w:t>софинансирования</w:t>
      </w:r>
      <w:proofErr w:type="spellEnd"/>
      <w:r w:rsidRPr="00EB5E0E">
        <w:rPr>
          <w:rFonts w:eastAsia="Calibri"/>
        </w:rPr>
        <w:t>) которых являются указанные межбюджетные трансферты, в отношении: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главных администраторов (администраторов) средств бюджета округа, предоставивших межбюджетные субсидии, субвенции, иные межбюджетные трансферты, имеющие целевое назначение, бюджетные кредиты;</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бюджетного законодательства), которым предоставлены средства из бюджета округа;</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10) осуществляет анализ и контроль эффективного использования имущества, находящегося в муниципальной собственности Кунашакского округа Челябинской области, полноты и своевременности поступления в бюджет округа средств, полученных от распоряжения имуществом, находящимся в муниципальной собственности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11) осуществляет контроль за соблюдением установленного порядка сдачи в аренду и (или) определения размера арендной платы за пользование имуществом и земель, находящимися в муниципальной собственности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12) направляет объектам муниципального финансового контроля акты, заключения, представления и (или) предписания;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13)</w:t>
      </w:r>
      <w:r w:rsidRPr="00EB5E0E">
        <w:rPr>
          <w:rFonts w:ascii="Calibri" w:eastAsia="Calibri" w:hAnsi="Calibri" w:cs="Calibri"/>
          <w:sz w:val="22"/>
          <w:szCs w:val="22"/>
          <w:lang w:eastAsia="en-US"/>
        </w:rPr>
        <w:t xml:space="preserve"> </w:t>
      </w:r>
      <w:r w:rsidRPr="00EB5E0E">
        <w:rPr>
          <w:rFonts w:eastAsia="Calibri"/>
        </w:rPr>
        <w:t>направляет финансовому органу уведомления о применении бюджетных мер принуждения;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lastRenderedPageBreak/>
        <w:t>14)</w:t>
      </w:r>
      <w:r w:rsidRPr="00EB5E0E">
        <w:rPr>
          <w:rFonts w:ascii="Calibri" w:eastAsia="Calibri" w:hAnsi="Calibri" w:cs="Calibri"/>
          <w:sz w:val="22"/>
          <w:szCs w:val="22"/>
          <w:lang w:eastAsia="en-US"/>
        </w:rPr>
        <w:t xml:space="preserve"> </w:t>
      </w:r>
      <w:r w:rsidRPr="00EB5E0E">
        <w:rPr>
          <w:rFonts w:eastAsia="Calibri"/>
        </w:rPr>
        <w:t>издает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bookmarkStart w:id="3" w:name="Par137"/>
      <w:bookmarkEnd w:id="3"/>
      <w:r w:rsidRPr="00EB5E0E">
        <w:rPr>
          <w:rFonts w:eastAsia="Calibri"/>
        </w:rPr>
        <w:t>15) осуществляет контроль в сфере закупок путем проведения: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Кунашакского муниципального округа в соответствии с Федеральным </w:t>
      </w:r>
      <w:hyperlink r:id="rId9" w:history="1">
        <w:r w:rsidRPr="00EB5E0E">
          <w:rPr>
            <w:rFonts w:eastAsia="Calibri"/>
          </w:rPr>
          <w:t>законом</w:t>
        </w:r>
      </w:hyperlink>
      <w:r w:rsidRPr="00EB5E0E">
        <w:rPr>
          <w:rFonts w:eastAsia="Calibri"/>
        </w:rPr>
        <w:t> от 05 апреля 2013 года N 44-ФЗ "О контрактной системе в сфере закупок товаров, работ, услуг для обеспечения государственных и муниципальных нужд" (далее именуется - Закон о контрактной системе)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Кунашакского муниципального  округа и муниципальных нужд муниципальных учреждений в соответствии с Федеральным </w:t>
      </w:r>
      <w:hyperlink r:id="rId10" w:history="1">
        <w:r w:rsidRPr="00EB5E0E">
          <w:rPr>
            <w:rFonts w:eastAsia="Calibri"/>
          </w:rPr>
          <w:t>законом</w:t>
        </w:r>
      </w:hyperlink>
      <w:r w:rsidRPr="00EB5E0E">
        <w:rPr>
          <w:rFonts w:eastAsia="Calibri"/>
        </w:rPr>
        <w:t> от 05 апреля 2013 года N 44-ФЗ "О контрактной системе в сфере закупок товаров, работ, услуг для обеспечения государственных и муниципальных нужд";</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bookmarkStart w:id="4" w:name="Par141"/>
      <w:bookmarkEnd w:id="4"/>
      <w:r w:rsidRPr="00EB5E0E">
        <w:rPr>
          <w:rFonts w:eastAsia="Calibri"/>
        </w:rPr>
        <w:t xml:space="preserve">16) осуществляет контроль в сфере закупок в соответствии с </w:t>
      </w:r>
      <w:hyperlink r:id="rId11" w:history="1">
        <w:r w:rsidRPr="00EB5E0E">
          <w:rPr>
            <w:rFonts w:eastAsia="Calibri"/>
          </w:rPr>
          <w:t>частью 8 статьи 99</w:t>
        </w:r>
      </w:hyperlink>
      <w:r w:rsidRPr="00EB5E0E">
        <w:rPr>
          <w:rFonts w:eastAsia="Calibri"/>
        </w:rPr>
        <w:t> Закона о контрактной системе в целях установления законности составления и исполнения бюджета округа в отношении расходов, связанных с осуществлением закупок, достоверности учета таких расходов и отчетности в соответствии с </w:t>
      </w:r>
      <w:hyperlink r:id="rId12" w:history="1">
        <w:r w:rsidRPr="00EB5E0E">
          <w:rPr>
            <w:rFonts w:eastAsia="Calibri"/>
          </w:rPr>
          <w:t>Законом</w:t>
        </w:r>
      </w:hyperlink>
      <w:r w:rsidRPr="00EB5E0E">
        <w:rPr>
          <w:rFonts w:eastAsia="Calibri"/>
        </w:rPr>
        <w:t> о контрактной системе, Бюджетным </w:t>
      </w:r>
      <w:hyperlink r:id="rId13" w:history="1">
        <w:r w:rsidRPr="00EB5E0E">
          <w:rPr>
            <w:rFonts w:eastAsia="Calibri"/>
          </w:rPr>
          <w:t>кодексом</w:t>
        </w:r>
      </w:hyperlink>
      <w:r w:rsidRPr="00EB5E0E">
        <w:rPr>
          <w:rFonts w:eastAsia="Calibri"/>
        </w:rPr>
        <w:t> Российской Федерации и принимаемыми в соответствии с ними нормативными правовыми актами Российской Федерации;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bookmarkStart w:id="5" w:name="Par143"/>
      <w:bookmarkEnd w:id="5"/>
      <w:r w:rsidRPr="00EB5E0E">
        <w:rPr>
          <w:rFonts w:eastAsia="Calibri"/>
        </w:rPr>
        <w:t>17) выдает обязательные для исполнения предписания об устранении нарушений законодательства Российской Федерации и иных нормативных правовых актов о контрактной системе в сфере закупок в соответствии с законодательством Российской Федерации, в том числе об аннулировании определения поставщиков (подрядчиков, исполнителей), при выявлении в результате проведения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таких нарушений;</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18)</w:t>
      </w:r>
      <w:r w:rsidRPr="00EB5E0E">
        <w:rPr>
          <w:rFonts w:ascii="Calibri" w:eastAsia="Calibri" w:hAnsi="Calibri" w:cs="Calibri"/>
          <w:sz w:val="22"/>
          <w:szCs w:val="22"/>
          <w:lang w:eastAsia="en-US"/>
        </w:rPr>
        <w:t xml:space="preserve"> </w:t>
      </w:r>
      <w:r w:rsidRPr="00EB5E0E">
        <w:rPr>
          <w:rFonts w:eastAsia="Calibri"/>
        </w:rPr>
        <w:t xml:space="preserve">обращается в суд, арбитражный суд с исками о признании осуществленных закупок недействительными в соответствии с Гражданским кодексом Российской Федерации, и (или) направляет информацию в  Министерство Финансов Челябинской области, и (или) Управление Федеральной </w:t>
      </w:r>
      <w:proofErr w:type="spellStart"/>
      <w:r w:rsidRPr="00EB5E0E">
        <w:rPr>
          <w:rFonts w:eastAsia="Calibri"/>
        </w:rPr>
        <w:t>антимопольной</w:t>
      </w:r>
      <w:proofErr w:type="spellEnd"/>
      <w:r w:rsidRPr="00EB5E0E">
        <w:rPr>
          <w:rFonts w:eastAsia="Calibri"/>
        </w:rPr>
        <w:t xml:space="preserve"> службы Челябинской области при выявлении в результате проведения плановых и внеплановых проверок, а также в результате рассмотрения жалобы на действия (бездействие) заказчика, </w:t>
      </w:r>
      <w:r w:rsidRPr="00EB5E0E">
        <w:rPr>
          <w:rFonts w:eastAsia="Calibri"/>
        </w:rPr>
        <w:lastRenderedPageBreak/>
        <w:t>уполномоченного органа, уполномоченного учреждения, специализированной организации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19) осуществляет согласование заключения контракта с единственным поставщиком (подрядчиком, исполнителем) при осуществлении закупок для обеспечения нужд Кунашакского округа в случаях, предусмотренных </w:t>
      </w:r>
      <w:hyperlink r:id="rId14" w:history="1">
        <w:r w:rsidRPr="00EB5E0E">
          <w:rPr>
            <w:rFonts w:eastAsia="Calibri"/>
          </w:rPr>
          <w:t>Законом</w:t>
        </w:r>
      </w:hyperlink>
      <w:r w:rsidRPr="00EB5E0E">
        <w:rPr>
          <w:rFonts w:eastAsia="Calibri"/>
        </w:rPr>
        <w:t> о контрактной системе;</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20)</w:t>
      </w:r>
      <w:r w:rsidRPr="00EB5E0E">
        <w:rPr>
          <w:rFonts w:ascii="Calibri" w:eastAsia="Calibri" w:hAnsi="Calibri" w:cs="Calibri"/>
          <w:sz w:val="22"/>
          <w:szCs w:val="22"/>
          <w:lang w:eastAsia="en-US"/>
        </w:rPr>
        <w:t xml:space="preserve"> </w:t>
      </w:r>
      <w:r w:rsidRPr="00EB5E0E">
        <w:rPr>
          <w:rFonts w:eastAsia="Calibri"/>
        </w:rPr>
        <w:t>осуществляет производство по делам об административных правонарушениях в порядке, установленном законодательством Российской Федерации и Челябинской области об административных правонарушениях, в пределах компетенции управления;</w:t>
      </w:r>
    </w:p>
    <w:p w:rsidR="00EB5E0E" w:rsidRPr="00EB5E0E" w:rsidRDefault="00EB5E0E" w:rsidP="00EB5E0E">
      <w:pPr>
        <w:shd w:val="clear" w:color="auto" w:fill="FFFFFF"/>
        <w:suppressAutoHyphens/>
        <w:ind w:firstLine="540"/>
        <w:jc w:val="both"/>
        <w:rPr>
          <w:rFonts w:eastAsia="Calibri"/>
        </w:rPr>
      </w:pPr>
      <w:r w:rsidRPr="00EB5E0E">
        <w:rPr>
          <w:rFonts w:eastAsia="Calibri"/>
        </w:rPr>
        <w:t xml:space="preserve">21) рассматривает жалобы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если такие действия (бездействие) нарушают права и законные интересы участника закупки, в отношении закупок для обеспечения нужд Кунашакского муниципального округа и муниципальных нужд муниципальных образований, находящихся на территории Кунашакского округа Челябинской области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22) участвует в работе рабочих групп, совещаний, конференций, семинаров, комиссий по вопросам, относящимся к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23) организует проведение конференций, семинаров в пределах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24) организует прием граждан, обеспечивает своевременное и в полном объеме рассмотрение обращений граждан, принятие по ним решений и направление заявителям ответов в установленный законодательством Российской Федерации срок, а также рассмотрение иных обращений, содержащих сведения о нарушении законов, в пределах полномочий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25)</w:t>
      </w:r>
      <w:r w:rsidRPr="00EB5E0E">
        <w:rPr>
          <w:rFonts w:ascii="Calibri" w:eastAsia="Calibri" w:hAnsi="Calibri" w:cs="Calibri"/>
          <w:sz w:val="22"/>
          <w:szCs w:val="22"/>
          <w:lang w:eastAsia="en-US"/>
        </w:rPr>
        <w:t xml:space="preserve"> </w:t>
      </w:r>
      <w:r w:rsidRPr="00EB5E0E">
        <w:rPr>
          <w:rFonts w:eastAsia="Calibri"/>
        </w:rPr>
        <w:t xml:space="preserve">взаимодействует с органами местного самоуправления, их территориальными подразделениями, Контрольно-ревизионной комиссией Кунашакского муниципального округа Челябинской области, Прокуратурой Кунашакского округа Челябинской области, Отделом министерства внутренних дел Российской Федерации по </w:t>
      </w:r>
      <w:proofErr w:type="spellStart"/>
      <w:r w:rsidRPr="00EB5E0E">
        <w:rPr>
          <w:rFonts w:eastAsia="Calibri"/>
        </w:rPr>
        <w:t>Кунашакскому</w:t>
      </w:r>
      <w:proofErr w:type="spellEnd"/>
      <w:r w:rsidRPr="00EB5E0E">
        <w:rPr>
          <w:rFonts w:eastAsia="Calibri"/>
        </w:rPr>
        <w:t xml:space="preserve"> округу Челябинской области, Министерством Финансов Челябинской области по вопросам, относящимся к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26) в установленном законодательством Российской Федерации порядке осуществляет закупки товаров, работ, услуг для обеспечения муниципальных нужд;</w:t>
      </w:r>
    </w:p>
    <w:p w:rsidR="00EB5E0E" w:rsidRPr="00EB5E0E" w:rsidRDefault="00EB5E0E" w:rsidP="00EB5E0E">
      <w:pPr>
        <w:shd w:val="clear" w:color="auto" w:fill="FFFFFF"/>
        <w:suppressAutoHyphens/>
        <w:ind w:firstLine="540"/>
        <w:jc w:val="both"/>
        <w:rPr>
          <w:rFonts w:eastAsia="Calibri"/>
        </w:rPr>
      </w:pPr>
      <w:r w:rsidRPr="00EB5E0E">
        <w:rPr>
          <w:rFonts w:eastAsia="Calibri"/>
        </w:rPr>
        <w:lastRenderedPageBreak/>
        <w:t xml:space="preserve">27) осуществляет иные полномочия, предусмотренные законодательством Российской Федерации, Челябинской области </w:t>
      </w:r>
      <w:proofErr w:type="gramStart"/>
      <w:r w:rsidRPr="00EB5E0E">
        <w:rPr>
          <w:rFonts w:eastAsia="Calibri"/>
        </w:rPr>
        <w:t>и  Кунашакского</w:t>
      </w:r>
      <w:proofErr w:type="gramEnd"/>
      <w:r w:rsidRPr="00EB5E0E">
        <w:rPr>
          <w:rFonts w:eastAsia="Calibri"/>
        </w:rPr>
        <w:t xml:space="preserve">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6" w:name="Par189"/>
      <w:bookmarkEnd w:id="6"/>
      <w:r w:rsidRPr="00EB5E0E">
        <w:rPr>
          <w:rFonts w:eastAsia="Calibri"/>
        </w:rPr>
        <w:t>IV. Права и обязанности Контрольного управления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9. Контрольное управление для осуществления возложенных на него функций имеет право:</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 проводить проверки, ревизии и обследования в отношении объектов муниципального финансового контроля в установленном законодательством порядке в рамках осуществления внутреннего муниципального финансового контроля;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 запрашивать и получать в установленном порядке у структурных подразделений, органов местного самоуправления и организаций любых организационно-правовых форм информацию и документы, необходимые для проведения проверки;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3) запрашивать и получать в установленном законодательством порядке необходимые сведения, документы и материалы, от органов местного самоуправления, организаций и должностных лиц по вопросам, отнесенным к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4) проверять у объектов муниципального финансового контроля и организаций, использующих материальные ценности, находящиеся в муниципальной собственности Кунашакского округа Челябинской области, денежные документы, регистры бухгалтерского учета, отчеты, планы, сметы и иные документы, а также фактическое наличие, сохранность и правильность использования денежных средств, ценных бумаг, материальных ценностей в пределах полномочий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5) получать необходимые письменные объяснения должностных, материально-ответственных и иных лиц, справки и сведения по вопросам, возникающим в ходе ревизий, обследований и проверок, и заверенные копии документов, необходимых для проведения контрольных мероприятий;</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6)</w:t>
      </w:r>
      <w:r w:rsidRPr="00EB5E0E">
        <w:rPr>
          <w:rFonts w:ascii="Calibri" w:eastAsia="Calibri" w:hAnsi="Calibri" w:cs="Calibri"/>
          <w:sz w:val="22"/>
          <w:szCs w:val="22"/>
          <w:lang w:eastAsia="en-US"/>
        </w:rPr>
        <w:t xml:space="preserve"> </w:t>
      </w:r>
      <w:r w:rsidRPr="00EB5E0E">
        <w:rPr>
          <w:rFonts w:eastAsia="Calibri"/>
        </w:rPr>
        <w:t>получать необходимый для осуществления внутреннего муниципального финансового контроля доступ к информационным системам, владельцем или оператором которых является объект внутреннего муниципального финансового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7) проверять у получателей бюджетных кредитов, бюджетных инвестиций и муниципальных гарантий соблюдение условий получения, целевого использования и возврата бюджетных средств;</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8) проверять по поручению Главы Кунашакского округа Челябинской области эффективность и целевое использование средств бюджета округа, имущества и материальных ценностей, находящихся в муниципальной собственности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lastRenderedPageBreak/>
        <w:t>9) проводить в соответствии с </w:t>
      </w:r>
      <w:hyperlink r:id="rId15" w:history="1">
        <w:r w:rsidRPr="00EB5E0E">
          <w:rPr>
            <w:rFonts w:eastAsia="Calibri"/>
          </w:rPr>
          <w:t>Законом</w:t>
        </w:r>
      </w:hyperlink>
      <w:r w:rsidRPr="00EB5E0E">
        <w:rPr>
          <w:rFonts w:eastAsia="Calibri"/>
        </w:rPr>
        <w:t> о контрактной системе плановые и внеплановые проверки;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10) беспрепятственного доступа в помещения и на территории, которые занимают заказчики при проведении плановых и внеплановых проверок по предъявлении служебных удостоверений и приказа руководителя Контрольного управления о проведении таких проверок для получения документов и информации о закупках;</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11) беспрепятственно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 при осуществлении плановых и внеплановых проверок по предъявлении служебных удостоверений и копии приказа руководителя Контрольного управления о проведении проверки;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12)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комиссии по осуществлению закупок, ее членов, должностных лиц контрактной службы, контрактного управляющего, указанные информацию и документы;</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13) приостановить определение поставщика (подрядчика, исполнителя) и заключение контракта до рассмотрения жалобы по существу, направив заказчику,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14) применять меры ответственности в соответствии с законодательством Российской Федерации к лицу, не исполнившему предписания.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15)</w:t>
      </w:r>
      <w:r w:rsidRPr="00EB5E0E">
        <w:rPr>
          <w:rFonts w:ascii="Calibri" w:eastAsia="Calibri" w:hAnsi="Calibri" w:cs="Calibri"/>
          <w:sz w:val="22"/>
          <w:szCs w:val="22"/>
          <w:lang w:eastAsia="en-US"/>
        </w:rPr>
        <w:t xml:space="preserve"> </w:t>
      </w:r>
      <w:r w:rsidRPr="00EB5E0E">
        <w:rPr>
          <w:rFonts w:eastAsia="Calibri"/>
        </w:rPr>
        <w:t>осуществлять в рамках своей компетенции производство по делам об административных правонарушениях в соответствии с законодательством Российской Федерации, Челябинской области, Кунашакского муниципального округа Челябинской области, в том числе составлять протоколы об административных правонарушениях, рассматривать дела о таких административных правонарушениях в пределах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16) проводить в организациях любых организационно-правовых форм, получивших от проверяемой организации денежные средства, материальные ценности и документы, сличение записей, документов и данных с соответствующими записями, документами и данными проверяемой организации (встречная проверка);</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17) осуществлять взаимодействие с правоохранительными органами в ходе проведения контрольных мероприятий в соответствии с законодательством в пределах своих полномочий;</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18) осуществлять контроль за своевременностью и полнотой устранения проверяемыми организациями и (или) их вышестоящими органами нарушений </w:t>
      </w:r>
      <w:r w:rsidRPr="00EB5E0E">
        <w:rPr>
          <w:rFonts w:eastAsia="Calibri"/>
        </w:rPr>
        <w:lastRenderedPageBreak/>
        <w:t>бюджетного законодательства, в том числе путем добровольного возмещения средств;</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19) привлекать к работе в установленной сфере деятельности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при условии соблюдения государственной и иной охраняемой законодательством тайны;</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20) участвовать в совещаниях, видеоконференциях, рабочих группах и других мероприятиях, проводимых органами государственной власти и органами местного самоуправления, по вопросам компетенции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21) разрабатывать, принимать участие в подготовке и вносить Главе Кунашакского округа проекты постановлений и распоряжений по вопросам, входящим в компетенцию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22)</w:t>
      </w:r>
      <w:r w:rsidRPr="00EB5E0E">
        <w:rPr>
          <w:rFonts w:ascii="Calibri" w:eastAsia="Calibri" w:hAnsi="Calibri" w:cs="Calibri"/>
          <w:sz w:val="22"/>
          <w:szCs w:val="22"/>
          <w:lang w:eastAsia="en-US"/>
        </w:rPr>
        <w:t xml:space="preserve"> </w:t>
      </w:r>
      <w:r w:rsidRPr="00EB5E0E">
        <w:rPr>
          <w:rFonts w:eastAsia="Calibri"/>
        </w:rPr>
        <w:t>в пределах своей компетенции составлять протоколы об административных правонарушениях, связанных с нарушениями обязательных требований, принимать меры по предотвращению таких нарушений в порядке, установленном законодательством Российской Федерации;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23)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 в порядке, установленном законодательством Российской Федерации;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24) в пределах своей компетенции выдавать юридическим лицам предписания об устранении выявленных нарушений обязательных требований законодательства Российской Федерации, Челябинской </w:t>
      </w:r>
      <w:proofErr w:type="gramStart"/>
      <w:r w:rsidRPr="00EB5E0E">
        <w:rPr>
          <w:rFonts w:eastAsia="Calibri"/>
        </w:rPr>
        <w:t>области  и</w:t>
      </w:r>
      <w:proofErr w:type="gramEnd"/>
      <w:r w:rsidRPr="00EB5E0E">
        <w:rPr>
          <w:rFonts w:eastAsia="Calibri"/>
        </w:rPr>
        <w:t xml:space="preserve"> Кунашакского округа (далее именуются - обязательные требования) в порядке, установленном законодательством Российской Федерации;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25)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 в порядке, установленном законодательством Российской Федерации.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10. Контрольное управление обязано:</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1) осуществлять свою деятельность в соответствии с законодательством Российской </w:t>
      </w:r>
      <w:proofErr w:type="gramStart"/>
      <w:r w:rsidRPr="00EB5E0E">
        <w:rPr>
          <w:rFonts w:eastAsia="Calibri"/>
        </w:rPr>
        <w:t>Федерации,  Челябинской</w:t>
      </w:r>
      <w:proofErr w:type="gramEnd"/>
      <w:r w:rsidRPr="00EB5E0E">
        <w:rPr>
          <w:rFonts w:eastAsia="Calibri"/>
        </w:rPr>
        <w:t xml:space="preserve"> области и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 выполнять в установленном порядке и в установленные сроки поручения Главы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3) ежегодно представлять Главе Кунашакского округа информацию о своей деятельности;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4) предоставлять сведения по запросам органов местного самоуправления Кунашакского муниципального округа Челябинской области, органов государственной власти Российской Федерации, Челябинской области по вопросам, входящим в компетенцию Контрольного управления, в порядке, </w:t>
      </w:r>
      <w:r w:rsidRPr="00EB5E0E">
        <w:rPr>
          <w:rFonts w:eastAsia="Calibri"/>
        </w:rPr>
        <w:lastRenderedPageBreak/>
        <w:t>установленном законодательством Российской Федерации, Челябинской области и Кунашакского округа Челябинской области</w:t>
      </w:r>
      <w:r w:rsidRPr="00EB5E0E">
        <w:rPr>
          <w:rFonts w:eastAsia="Calibri"/>
          <w:i/>
          <w:iCs/>
        </w:rPr>
        <w:t>;</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5) не разглашать информацию, составляющую государственную, коммерческую, служебную, иную охраняемую законом тайну, полученную при осуществлении контроля в сфере размещения заказов, </w:t>
      </w:r>
      <w:proofErr w:type="gramStart"/>
      <w:r w:rsidRPr="00EB5E0E">
        <w:rPr>
          <w:rFonts w:eastAsia="Calibri"/>
        </w:rPr>
        <w:t>муниципального  финансового</w:t>
      </w:r>
      <w:proofErr w:type="gramEnd"/>
      <w:r w:rsidRPr="00EB5E0E">
        <w:rPr>
          <w:rFonts w:eastAsia="Calibri"/>
        </w:rPr>
        <w:t xml:space="preserve"> контроля и иных полномочий Контрольного управления, за исключением случаев, предусмотренных федеральными законами.</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7" w:name="Par249"/>
      <w:bookmarkEnd w:id="7"/>
      <w:r w:rsidRPr="00EB5E0E">
        <w:rPr>
          <w:rFonts w:eastAsia="Calibri"/>
        </w:rPr>
        <w:t>V. Организация деятельности Контрольного управления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11. Контрольное управление возглавляет руководитель Контрольного управления, назначаемый на должность и освобождаемый от должности Главой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12. Руководитель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  руководит деятельностью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2) распределяет обязанности между сотрудниками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3) назначает на должность и освобождает от должности в установленном законодательством порядке сотрудников Контрольного управления, принимает решение об их поощрении, привлечении к дисциплинарной ответственности;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4) издает в пределах своей компетенции приказы и принимает решения, обязательные для исполнения сотрудниками Контрольного управления, дает поручения, проверяет их исполнение;</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5)</w:t>
      </w:r>
      <w:r w:rsidRPr="00EB5E0E">
        <w:rPr>
          <w:rFonts w:ascii="Calibri" w:eastAsia="Calibri" w:hAnsi="Calibri" w:cs="Calibri"/>
          <w:sz w:val="22"/>
          <w:szCs w:val="22"/>
          <w:lang w:eastAsia="en-US"/>
        </w:rPr>
        <w:t xml:space="preserve"> </w:t>
      </w:r>
      <w:r w:rsidRPr="00EB5E0E">
        <w:rPr>
          <w:rFonts w:eastAsia="Calibri"/>
        </w:rPr>
        <w:t>выдает доверенности на представление интересов Контрольного управления;</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6) действует без доверенности от имени Контрольного управления, представляет его во всех органах государственной власти, органах местного самоуправления и организациях;</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7) участвует в заседаниях, совещаниях и иных мероприятиях, проводимых Главой Кунашакского округа Челябинской области, администрацией Кунашакского округа Челябинской области, Собранием депутатов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8) организует и обеспечивает делопроизводство в Контрольном управлении;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9) обеспечивает создание условий по защите сведений, составляющих государственную или иную охраняемую законодательством тайну;</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10) осуществляет иные полномочия в соответствии с законодательством Российской Федерации, Челябинской области и Кунашакского округа Челябинской области.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13. Сотрудники Контрольного управления в своей деятельности руководствуются настоящим Положением, локальными нормативными правовыми актами Контрольного управления и должностными регламентами или должностными инструкциями.</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8" w:name="Par271"/>
      <w:bookmarkEnd w:id="8"/>
      <w:r w:rsidRPr="00EB5E0E">
        <w:rPr>
          <w:rFonts w:eastAsia="Calibri"/>
        </w:rPr>
        <w:lastRenderedPageBreak/>
        <w:t>VI. Имущество и финансы Контрольного управления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14. Финансирование деятельности Контрольного управления осуществляется за счет средств, предусмотренных в бюджете Кунашакского округа Челябинской области, в соответствии со сметой расходов и штатным расписанием.</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15. За Контрольным управлением в установленном действующим законодательством порядке закрепляется на праве оперативного управления имущество, являющееся муниципальной собственностью Кунашакского округа Челябинской области. В отношении указанного имущества Контрольное управление осуществляет права владения, пользования и распоряжения в соответствии с задачами, указанными в настоящем Положении.</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9" w:name="Par276"/>
      <w:bookmarkEnd w:id="9"/>
      <w:r w:rsidRPr="00EB5E0E">
        <w:rPr>
          <w:rFonts w:eastAsia="Calibri"/>
        </w:rPr>
        <w:t>VII. Ответственность</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16. Руководитель Контрольного управления несет предусмотренную законодательством Российской Федерации, Челябинской области и Кунашакского округа ответственность за:</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неисполнение и (или) ненадлежащее исполнение возложенных на Контрольное управление полномочий в пределах своей компетенции;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несвоевременное и (или) противоречащее законодательству Российской Федерации, Челябинской области и Кунашакского округа принятие решений.</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17. Сотрудники Контрольного управления несут персональную ответственность за принятые решения, не соответствующие законодательству, неисполнение и (или) ненадлежащее исполнение функций по реализации задач, возложенных на Контрольное управление, в пределах своей компетенции.</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18. Сотрудники Контрольного управления несут ответственность за неисполнение и (или) ненадлежащее исполнение своих должностных обязанностей, определенных должностными регламентами или должностными инструкциями, в соответствии с законодательством о муниципальной службе и Трудовым </w:t>
      </w:r>
      <w:hyperlink r:id="rId16" w:history="1">
        <w:r w:rsidRPr="00EB5E0E">
          <w:rPr>
            <w:rFonts w:eastAsia="Calibri"/>
          </w:rPr>
          <w:t>кодексом</w:t>
        </w:r>
      </w:hyperlink>
      <w:r w:rsidRPr="00EB5E0E">
        <w:rPr>
          <w:rFonts w:eastAsia="Calibri"/>
        </w:rPr>
        <w:t> Российской Федерации.</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center"/>
        <w:rPr>
          <w:rFonts w:ascii="Calibri" w:eastAsia="Calibri" w:hAnsi="Calibri" w:cs="Calibri"/>
          <w:sz w:val="22"/>
          <w:szCs w:val="22"/>
          <w:lang w:eastAsia="en-US"/>
        </w:rPr>
      </w:pPr>
      <w:bookmarkStart w:id="10" w:name="Par284"/>
      <w:bookmarkEnd w:id="10"/>
      <w:r w:rsidRPr="00EB5E0E">
        <w:rPr>
          <w:rFonts w:eastAsia="Calibri"/>
        </w:rPr>
        <w:t>VIII. Реорганизация и ликвидация Контрольного управления</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ind w:firstLine="540"/>
        <w:jc w:val="both"/>
        <w:rPr>
          <w:rFonts w:ascii="Calibri" w:eastAsia="Calibri" w:hAnsi="Calibri" w:cs="Calibri"/>
          <w:sz w:val="22"/>
          <w:szCs w:val="22"/>
          <w:lang w:eastAsia="en-US"/>
        </w:rPr>
      </w:pPr>
      <w:r w:rsidRPr="00EB5E0E">
        <w:rPr>
          <w:rFonts w:eastAsia="Calibri"/>
        </w:rPr>
        <w:t xml:space="preserve">19. Реорганизация и ликвидация Контрольного управления осуществляется в соответствии с законодательством Российской </w:t>
      </w:r>
      <w:proofErr w:type="gramStart"/>
      <w:r w:rsidRPr="00EB5E0E">
        <w:rPr>
          <w:rFonts w:eastAsia="Calibri"/>
        </w:rPr>
        <w:t>Федерации,  Челябинской</w:t>
      </w:r>
      <w:proofErr w:type="gramEnd"/>
      <w:r w:rsidRPr="00EB5E0E">
        <w:rPr>
          <w:rFonts w:eastAsia="Calibri"/>
        </w:rPr>
        <w:t xml:space="preserve"> области и Кунашакского округа Челябинской области.</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hd w:val="clear" w:color="auto" w:fill="FFFFFF"/>
        <w:suppressAutoHyphens/>
        <w:jc w:val="both"/>
        <w:rPr>
          <w:rFonts w:ascii="Calibri" w:eastAsia="Calibri" w:hAnsi="Calibri" w:cs="Calibri"/>
          <w:sz w:val="22"/>
          <w:szCs w:val="22"/>
          <w:lang w:eastAsia="en-US"/>
        </w:rPr>
      </w:pPr>
      <w:r w:rsidRPr="00EB5E0E">
        <w:rPr>
          <w:rFonts w:eastAsia="Calibri"/>
        </w:rPr>
        <w:t> </w:t>
      </w:r>
    </w:p>
    <w:p w:rsidR="00EB5E0E" w:rsidRPr="00EB5E0E" w:rsidRDefault="00EB5E0E" w:rsidP="00EB5E0E">
      <w:pPr>
        <w:suppressAutoHyphens/>
        <w:rPr>
          <w:rFonts w:eastAsia="Calibri"/>
          <w:lang w:eastAsia="en-US"/>
        </w:rPr>
      </w:pPr>
      <w:r w:rsidRPr="00EB5E0E">
        <w:rPr>
          <w:rFonts w:eastAsia="Calibri"/>
          <w:lang w:eastAsia="en-US"/>
        </w:rPr>
        <w:t xml:space="preserve">Глава Кунашакского </w:t>
      </w:r>
    </w:p>
    <w:p w:rsidR="00EB5E0E" w:rsidRPr="00EB5E0E" w:rsidRDefault="00EB5E0E" w:rsidP="00EB5E0E">
      <w:pPr>
        <w:suppressAutoHyphens/>
        <w:rPr>
          <w:rFonts w:eastAsia="Calibri"/>
          <w:lang w:eastAsia="en-US"/>
        </w:rPr>
      </w:pPr>
      <w:r w:rsidRPr="00EB5E0E">
        <w:rPr>
          <w:rFonts w:eastAsia="Calibri"/>
          <w:lang w:eastAsia="en-US"/>
        </w:rPr>
        <w:t xml:space="preserve">муниципального округа   </w:t>
      </w:r>
    </w:p>
    <w:p w:rsidR="00EB5E0E" w:rsidRDefault="00EB5E0E" w:rsidP="00EB5E0E">
      <w:r w:rsidRPr="00EB5E0E">
        <w:rPr>
          <w:rFonts w:eastAsia="Calibri"/>
          <w:lang w:eastAsia="en-US"/>
        </w:rPr>
        <w:t xml:space="preserve">Челябинской области                </w:t>
      </w:r>
      <w:bookmarkStart w:id="11" w:name="_GoBack"/>
      <w:bookmarkEnd w:id="11"/>
    </w:p>
    <w:p w:rsidR="00EB5E0E" w:rsidRDefault="00EB5E0E"/>
    <w:sectPr w:rsidR="00EB5E0E" w:rsidSect="00AE3485">
      <w:footerReference w:type="even" r:id="rId17"/>
      <w:footerReference w:type="default" r:id="rId18"/>
      <w:headerReference w:type="firs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CB" w:rsidRDefault="00C31DCB">
      <w:r>
        <w:separator/>
      </w:r>
    </w:p>
  </w:endnote>
  <w:endnote w:type="continuationSeparator" w:id="0">
    <w:p w:rsidR="00C31DCB" w:rsidRDefault="00C3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1E" w:rsidRDefault="006B4922" w:rsidP="00BA5A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9611E" w:rsidRDefault="00C31DCB" w:rsidP="00AE34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1E" w:rsidRDefault="006B4922" w:rsidP="00BA5A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5E0E">
      <w:rPr>
        <w:rStyle w:val="a5"/>
        <w:noProof/>
      </w:rPr>
      <w:t>12</w:t>
    </w:r>
    <w:r>
      <w:rPr>
        <w:rStyle w:val="a5"/>
      </w:rPr>
      <w:fldChar w:fldCharType="end"/>
    </w:r>
  </w:p>
  <w:p w:rsidR="0039611E" w:rsidRDefault="00C31DCB" w:rsidP="00AE348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CB" w:rsidRDefault="00C31DCB">
      <w:r>
        <w:separator/>
      </w:r>
    </w:p>
  </w:footnote>
  <w:footnote w:type="continuationSeparator" w:id="0">
    <w:p w:rsidR="00C31DCB" w:rsidRDefault="00C31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1E" w:rsidRDefault="006B4922" w:rsidP="004930C2">
    <w:pPr>
      <w:pStyle w:val="a6"/>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24"/>
    <w:rsid w:val="00660724"/>
    <w:rsid w:val="006B4922"/>
    <w:rsid w:val="00784EBC"/>
    <w:rsid w:val="00A45A9B"/>
    <w:rsid w:val="00BE1175"/>
    <w:rsid w:val="00C05C36"/>
    <w:rsid w:val="00C31DCB"/>
    <w:rsid w:val="00DE0682"/>
    <w:rsid w:val="00EB5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F3BBF-1562-4F18-AC95-67E01A80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2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4922"/>
    <w:pPr>
      <w:tabs>
        <w:tab w:val="center" w:pos="4677"/>
        <w:tab w:val="right" w:pos="9355"/>
      </w:tabs>
    </w:pPr>
  </w:style>
  <w:style w:type="character" w:customStyle="1" w:styleId="a4">
    <w:name w:val="Нижний колонтитул Знак"/>
    <w:basedOn w:val="a0"/>
    <w:link w:val="a3"/>
    <w:rsid w:val="006B4922"/>
    <w:rPr>
      <w:rFonts w:ascii="Times New Roman" w:eastAsia="Times New Roman" w:hAnsi="Times New Roman" w:cs="Times New Roman"/>
      <w:sz w:val="28"/>
      <w:szCs w:val="28"/>
      <w:lang w:eastAsia="ru-RU"/>
    </w:rPr>
  </w:style>
  <w:style w:type="character" w:styleId="a5">
    <w:name w:val="page number"/>
    <w:basedOn w:val="a0"/>
    <w:rsid w:val="006B4922"/>
  </w:style>
  <w:style w:type="paragraph" w:styleId="a6">
    <w:name w:val="header"/>
    <w:basedOn w:val="a"/>
    <w:link w:val="a7"/>
    <w:rsid w:val="006B4922"/>
    <w:pPr>
      <w:tabs>
        <w:tab w:val="center" w:pos="4677"/>
        <w:tab w:val="right" w:pos="9355"/>
      </w:tabs>
    </w:pPr>
  </w:style>
  <w:style w:type="character" w:customStyle="1" w:styleId="a7">
    <w:name w:val="Верхний колонтитул Знак"/>
    <w:basedOn w:val="a0"/>
    <w:link w:val="a6"/>
    <w:rsid w:val="006B492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1A3974A75F4EB4EBA9288B54753AF0C2ADFC68B66D590288BCF0B11D85354324H7p5J" TargetMode="External"/><Relationship Id="rId13" Type="http://schemas.openxmlformats.org/officeDocument/2006/relationships/hyperlink" Target="consultantplus://offline/ref=631A3974A75F4EB4EBA93686421965FBCAA0A766B0645A55D4E9F6E642HDp5J"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631A3974A75F4EB4EBA93686421965FBC9AEA560BC3B0D5785BCF8HEp3J" TargetMode="External"/><Relationship Id="rId12" Type="http://schemas.openxmlformats.org/officeDocument/2006/relationships/hyperlink" Target="consultantplus://offline/ref=631A3974A75F4EB4EBA93686421965FBCAA1A367BF695A55D4E9F6E642HDp5J"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631A3974A75F4EB4EBA93686421965FBCAA0A76DBF6B5A55D4E9F6E642HDp5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631A3974A75F4EB4EBA93686421965FBCAA1A367BF695A55D4E9F6E642D533166435413F7645EF27H6pDJ" TargetMode="External"/><Relationship Id="rId5" Type="http://schemas.openxmlformats.org/officeDocument/2006/relationships/endnotes" Target="endnotes.xml"/><Relationship Id="rId15" Type="http://schemas.openxmlformats.org/officeDocument/2006/relationships/hyperlink" Target="consultantplus://offline/ref=631A3974A75F4EB4EBA93686421965FBCAA1A367BF695A55D4E9F6E642HDp5J" TargetMode="External"/><Relationship Id="rId10" Type="http://schemas.openxmlformats.org/officeDocument/2006/relationships/hyperlink" Target="consultantplus://offline/ref=631A3974A75F4EB4EBA93686421965FBCAA1A367BF695A55D4E9F6E642HDp5J"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631A3974A75F4EB4EBA93686421965FBCAA1A367BF695A55D4E9F6E642HDp5J" TargetMode="External"/><Relationship Id="rId14" Type="http://schemas.openxmlformats.org/officeDocument/2006/relationships/hyperlink" Target="consultantplus://offline/ref=631A3974A75F4EB4EBA93686421965FBCAA1A367BF695A55D4E9F6E642HDp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4206</Words>
  <Characters>23976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2025-12-09T10:00:00Z</dcterms:created>
  <dcterms:modified xsi:type="dcterms:W3CDTF">2025-12-12T09:56:00Z</dcterms:modified>
</cp:coreProperties>
</file>