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862A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8E5039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8E503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апреля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44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3D20BF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</w:t>
      </w:r>
      <w:r w:rsidR="003D20BF">
        <w:rPr>
          <w:bCs/>
          <w:sz w:val="28"/>
          <w:szCs w:val="28"/>
        </w:rPr>
        <w:t xml:space="preserve">Челябинской области </w:t>
      </w:r>
    </w:p>
    <w:p w:rsidR="003D20BF" w:rsidRDefault="00A90BE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="00C77282" w:rsidRPr="00FD1863">
        <w:rPr>
          <w:bCs/>
          <w:sz w:val="28"/>
          <w:szCs w:val="28"/>
        </w:rPr>
        <w:t>г.</w:t>
      </w:r>
      <w:r w:rsidR="003D20BF">
        <w:rPr>
          <w:bCs/>
          <w:sz w:val="28"/>
          <w:szCs w:val="28"/>
        </w:rPr>
        <w:t xml:space="preserve"> </w:t>
      </w:r>
      <w:r w:rsidR="00186D51"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</w:t>
      </w:r>
    </w:p>
    <w:p w:rsidR="003D20BF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Кунашакского муниципального округа</w:t>
      </w:r>
      <w:r w:rsidR="004114FC">
        <w:rPr>
          <w:bCs/>
          <w:sz w:val="28"/>
          <w:szCs w:val="28"/>
        </w:rPr>
        <w:t xml:space="preserve"> </w:t>
      </w:r>
    </w:p>
    <w:p w:rsidR="003D20BF" w:rsidRDefault="004114F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8C360C">
        <w:rPr>
          <w:bCs/>
          <w:sz w:val="28"/>
          <w:szCs w:val="28"/>
        </w:rPr>
        <w:t>6</w:t>
      </w:r>
      <w:r w:rsidR="003D20BF">
        <w:rPr>
          <w:bCs/>
          <w:sz w:val="28"/>
          <w:szCs w:val="28"/>
        </w:rPr>
        <w:t xml:space="preserve"> </w:t>
      </w:r>
      <w:r w:rsidR="00EC2AB2"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 xml:space="preserve">и на плановый 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период 202</w:t>
      </w:r>
      <w:r w:rsidR="008C360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  <w:r w:rsidR="003D20BF">
        <w:rPr>
          <w:bCs/>
          <w:sz w:val="28"/>
          <w:szCs w:val="28"/>
        </w:rPr>
        <w:t xml:space="preserve"> </w:t>
      </w:r>
      <w:r w:rsidR="00EC2AB2"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Default="00C77282" w:rsidP="00414C5D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</w:t>
      </w:r>
      <w:r w:rsidR="003D20BF">
        <w:rPr>
          <w:bCs/>
          <w:sz w:val="28"/>
          <w:szCs w:val="28"/>
        </w:rPr>
        <w:t xml:space="preserve">                </w:t>
      </w:r>
      <w:r w:rsidRPr="00FD1863">
        <w:rPr>
          <w:bCs/>
          <w:sz w:val="28"/>
          <w:szCs w:val="28"/>
        </w:rPr>
        <w:t xml:space="preserve">от </w:t>
      </w:r>
      <w:r w:rsidR="008C360C">
        <w:rPr>
          <w:bCs/>
          <w:sz w:val="28"/>
          <w:szCs w:val="28"/>
        </w:rPr>
        <w:t>20.0</w:t>
      </w:r>
      <w:r w:rsidR="00E744C7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</w:t>
      </w:r>
      <w:r w:rsidR="00E746B4">
        <w:rPr>
          <w:bCs/>
          <w:sz w:val="28"/>
          <w:szCs w:val="28"/>
        </w:rPr>
        <w:t>нашакского муниципального округа</w:t>
      </w:r>
      <w:r w:rsidR="003D20BF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>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="003D20BF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>, утвержденн</w:t>
      </w:r>
      <w:r w:rsidR="003D20BF">
        <w:rPr>
          <w:bCs/>
          <w:sz w:val="28"/>
          <w:szCs w:val="28"/>
        </w:rPr>
        <w:t>ым решением Собрания депутатов о</w:t>
      </w:r>
      <w:r w:rsidRPr="00FD1863">
        <w:rPr>
          <w:bCs/>
          <w:sz w:val="28"/>
          <w:szCs w:val="28"/>
        </w:rPr>
        <w:t xml:space="preserve">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  <w:r w:rsidR="00414C5D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ab/>
      </w:r>
    </w:p>
    <w:p w:rsidR="00C77282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3D20BF" w:rsidRPr="00FD1863" w:rsidRDefault="003D20BF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</w:t>
      </w:r>
      <w:r w:rsidR="003D20BF">
        <w:rPr>
          <w:bCs/>
          <w:sz w:val="28"/>
          <w:szCs w:val="28"/>
        </w:rPr>
        <w:t xml:space="preserve">                </w:t>
      </w:r>
      <w:r w:rsidRPr="00FD1863">
        <w:rPr>
          <w:bCs/>
          <w:sz w:val="28"/>
          <w:szCs w:val="28"/>
        </w:rPr>
        <w:t xml:space="preserve">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  <w:r w:rsidR="003D20BF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>.</w:t>
      </w:r>
    </w:p>
    <w:p w:rsidR="00C77282" w:rsidRDefault="00C77282" w:rsidP="00F75BA5">
      <w:pPr>
        <w:jc w:val="both"/>
        <w:rPr>
          <w:bCs/>
          <w:sz w:val="28"/>
          <w:szCs w:val="28"/>
        </w:rPr>
      </w:pPr>
    </w:p>
    <w:p w:rsidR="002E21A8" w:rsidRDefault="002E21A8" w:rsidP="00F75BA5">
      <w:pPr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8E5039" w:rsidP="002E21A8">
      <w:pPr>
        <w:jc w:val="right"/>
        <w:rPr>
          <w:bCs/>
        </w:rPr>
      </w:pPr>
      <w:r>
        <w:rPr>
          <w:bCs/>
        </w:rPr>
        <w:t>от «28</w:t>
      </w:r>
      <w:r w:rsidR="00C77282" w:rsidRPr="00952BF6">
        <w:rPr>
          <w:bCs/>
        </w:rPr>
        <w:t>»</w:t>
      </w:r>
      <w:r>
        <w:rPr>
          <w:bCs/>
        </w:rPr>
        <w:t xml:space="preserve"> апреля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>44</w:t>
      </w:r>
      <w:bookmarkStart w:id="1" w:name="_GoBack"/>
      <w:bookmarkEnd w:id="1"/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</w:t>
      </w:r>
      <w:r w:rsidR="004E1751" w:rsidRPr="004E7EC3">
        <w:rPr>
          <w:sz w:val="28"/>
          <w:szCs w:val="28"/>
        </w:rPr>
        <w:t xml:space="preserve"> </w:t>
      </w:r>
      <w:r w:rsidR="00972270" w:rsidRPr="006F23B2">
        <w:rPr>
          <w:b/>
          <w:sz w:val="28"/>
          <w:szCs w:val="28"/>
        </w:rPr>
        <w:t>2 30</w:t>
      </w:r>
      <w:r w:rsidR="00972270">
        <w:rPr>
          <w:b/>
          <w:sz w:val="28"/>
          <w:szCs w:val="28"/>
        </w:rPr>
        <w:t>5 </w:t>
      </w:r>
      <w:r w:rsidR="00972270" w:rsidRPr="006F23B2">
        <w:rPr>
          <w:b/>
          <w:sz w:val="28"/>
          <w:szCs w:val="28"/>
        </w:rPr>
        <w:t>6</w:t>
      </w:r>
      <w:r w:rsidR="00972270">
        <w:rPr>
          <w:b/>
          <w:sz w:val="28"/>
          <w:szCs w:val="28"/>
        </w:rPr>
        <w:t>91 456</w:t>
      </w:r>
      <w:r w:rsidR="00972270" w:rsidRPr="006F23B2">
        <w:rPr>
          <w:b/>
          <w:sz w:val="28"/>
          <w:szCs w:val="28"/>
        </w:rPr>
        <w:t>,</w:t>
      </w:r>
      <w:r w:rsidR="00972270">
        <w:rPr>
          <w:b/>
          <w:sz w:val="28"/>
          <w:szCs w:val="28"/>
        </w:rPr>
        <w:t>05</w:t>
      </w:r>
      <w:r w:rsidR="00972270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A592C" w:rsidRPr="006F23B2">
        <w:rPr>
          <w:b/>
          <w:sz w:val="28"/>
          <w:szCs w:val="28"/>
        </w:rPr>
        <w:t>1 </w:t>
      </w:r>
      <w:r w:rsidR="002A592C">
        <w:rPr>
          <w:b/>
          <w:sz w:val="28"/>
          <w:szCs w:val="28"/>
        </w:rPr>
        <w:t>717</w:t>
      </w:r>
      <w:r w:rsidR="002A592C" w:rsidRPr="006F23B2">
        <w:rPr>
          <w:b/>
          <w:sz w:val="28"/>
          <w:szCs w:val="28"/>
        </w:rPr>
        <w:t> 81</w:t>
      </w:r>
      <w:r w:rsidR="002A592C">
        <w:rPr>
          <w:b/>
          <w:sz w:val="28"/>
          <w:szCs w:val="28"/>
        </w:rPr>
        <w:t>7</w:t>
      </w:r>
      <w:r w:rsidR="002A592C" w:rsidRPr="006F23B2">
        <w:rPr>
          <w:b/>
          <w:sz w:val="28"/>
          <w:szCs w:val="28"/>
        </w:rPr>
        <w:t> </w:t>
      </w:r>
      <w:r w:rsidR="002A592C">
        <w:rPr>
          <w:b/>
          <w:sz w:val="28"/>
          <w:szCs w:val="28"/>
        </w:rPr>
        <w:t>911</w:t>
      </w:r>
      <w:r w:rsidR="002A592C" w:rsidRPr="006F23B2">
        <w:rPr>
          <w:b/>
          <w:sz w:val="28"/>
          <w:szCs w:val="28"/>
        </w:rPr>
        <w:t>,</w:t>
      </w:r>
      <w:r w:rsidR="002A592C">
        <w:rPr>
          <w:b/>
          <w:sz w:val="28"/>
          <w:szCs w:val="28"/>
        </w:rPr>
        <w:t>05</w:t>
      </w:r>
      <w:r w:rsidR="002A592C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972270" w:rsidRPr="006F23B2">
        <w:rPr>
          <w:b/>
          <w:color w:val="000000" w:themeColor="text1"/>
          <w:sz w:val="28"/>
          <w:szCs w:val="28"/>
        </w:rPr>
        <w:t>2 39</w:t>
      </w:r>
      <w:r w:rsidR="00972270">
        <w:rPr>
          <w:b/>
          <w:color w:val="000000" w:themeColor="text1"/>
          <w:sz w:val="28"/>
          <w:szCs w:val="28"/>
        </w:rPr>
        <w:t>8</w:t>
      </w:r>
      <w:r w:rsidR="00972270" w:rsidRPr="006F23B2">
        <w:rPr>
          <w:b/>
          <w:color w:val="000000" w:themeColor="text1"/>
          <w:sz w:val="28"/>
          <w:szCs w:val="28"/>
        </w:rPr>
        <w:t> </w:t>
      </w:r>
      <w:r w:rsidR="00972270">
        <w:rPr>
          <w:b/>
          <w:color w:val="000000" w:themeColor="text1"/>
          <w:sz w:val="28"/>
          <w:szCs w:val="28"/>
        </w:rPr>
        <w:t>545</w:t>
      </w:r>
      <w:r w:rsidR="00972270" w:rsidRPr="006F23B2">
        <w:rPr>
          <w:b/>
          <w:color w:val="000000" w:themeColor="text1"/>
          <w:sz w:val="28"/>
          <w:szCs w:val="28"/>
        </w:rPr>
        <w:t xml:space="preserve"> </w:t>
      </w:r>
      <w:r w:rsidR="00972270">
        <w:rPr>
          <w:b/>
          <w:color w:val="000000" w:themeColor="text1"/>
          <w:sz w:val="28"/>
          <w:szCs w:val="28"/>
        </w:rPr>
        <w:t>661</w:t>
      </w:r>
      <w:r w:rsidR="00972270" w:rsidRPr="006F23B2">
        <w:rPr>
          <w:b/>
          <w:color w:val="000000" w:themeColor="text1"/>
          <w:sz w:val="28"/>
          <w:szCs w:val="28"/>
        </w:rPr>
        <w:t>,</w:t>
      </w:r>
      <w:r w:rsidR="00972270">
        <w:rPr>
          <w:b/>
          <w:color w:val="000000" w:themeColor="text1"/>
          <w:sz w:val="28"/>
          <w:szCs w:val="28"/>
        </w:rPr>
        <w:t>8</w:t>
      </w:r>
      <w:r w:rsidR="00972270" w:rsidRPr="006109FF">
        <w:rPr>
          <w:b/>
          <w:color w:val="000000" w:themeColor="text1"/>
          <w:sz w:val="28"/>
          <w:szCs w:val="28"/>
        </w:rPr>
        <w:t>0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85F8F" w:rsidRDefault="00CC36D3" w:rsidP="00A905EB">
      <w:pPr>
        <w:spacing w:line="276" w:lineRule="auto"/>
        <w:jc w:val="both"/>
        <w:rPr>
          <w:iCs/>
          <w:spacing w:val="-10"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1D2FB0" w:rsidRDefault="001D2FB0" w:rsidP="001D2FB0">
      <w:pPr>
        <w:widowControl w:val="0"/>
        <w:autoSpaceDE w:val="0"/>
        <w:autoSpaceDN w:val="0"/>
        <w:adjustRightInd w:val="0"/>
        <w:spacing w:line="276" w:lineRule="auto"/>
        <w:ind w:left="374" w:hanging="374"/>
        <w:jc w:val="both"/>
        <w:rPr>
          <w:iCs/>
          <w:spacing w:val="-10"/>
          <w:sz w:val="28"/>
          <w:szCs w:val="28"/>
        </w:rPr>
      </w:pPr>
    </w:p>
    <w:sectPr w:rsidR="001D2FB0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E3" w:rsidRDefault="00F049E3" w:rsidP="001D2FB0">
      <w:r>
        <w:separator/>
      </w:r>
    </w:p>
  </w:endnote>
  <w:endnote w:type="continuationSeparator" w:id="0">
    <w:p w:rsidR="00F049E3" w:rsidRDefault="00F049E3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E3" w:rsidRDefault="00F049E3" w:rsidP="001D2FB0">
      <w:r>
        <w:separator/>
      </w:r>
    </w:p>
  </w:footnote>
  <w:footnote w:type="continuationSeparator" w:id="0">
    <w:p w:rsidR="00F049E3" w:rsidRDefault="00F049E3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03560"/>
    <w:rsid w:val="00013708"/>
    <w:rsid w:val="00015F99"/>
    <w:rsid w:val="00017980"/>
    <w:rsid w:val="0002158D"/>
    <w:rsid w:val="0002234B"/>
    <w:rsid w:val="00026A76"/>
    <w:rsid w:val="00037CDC"/>
    <w:rsid w:val="000405A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A44C6"/>
    <w:rsid w:val="000B1589"/>
    <w:rsid w:val="000C6E3B"/>
    <w:rsid w:val="000E4E4F"/>
    <w:rsid w:val="000F0600"/>
    <w:rsid w:val="000F480B"/>
    <w:rsid w:val="000F6023"/>
    <w:rsid w:val="0011069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592C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D20BF"/>
    <w:rsid w:val="003D2E3D"/>
    <w:rsid w:val="003E3323"/>
    <w:rsid w:val="003F1F7F"/>
    <w:rsid w:val="003F5785"/>
    <w:rsid w:val="003F63E3"/>
    <w:rsid w:val="004114FC"/>
    <w:rsid w:val="00414C5D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2C6"/>
    <w:rsid w:val="00523D33"/>
    <w:rsid w:val="00541A03"/>
    <w:rsid w:val="00547147"/>
    <w:rsid w:val="00566545"/>
    <w:rsid w:val="00575586"/>
    <w:rsid w:val="005833BA"/>
    <w:rsid w:val="00583821"/>
    <w:rsid w:val="005A0E5A"/>
    <w:rsid w:val="005A3817"/>
    <w:rsid w:val="005C76CC"/>
    <w:rsid w:val="005F5B34"/>
    <w:rsid w:val="005F6CFD"/>
    <w:rsid w:val="006026C7"/>
    <w:rsid w:val="00604112"/>
    <w:rsid w:val="006210B5"/>
    <w:rsid w:val="006230B8"/>
    <w:rsid w:val="006307FC"/>
    <w:rsid w:val="00633DD2"/>
    <w:rsid w:val="00652A32"/>
    <w:rsid w:val="006533DA"/>
    <w:rsid w:val="006674F8"/>
    <w:rsid w:val="006771A6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B3BB6"/>
    <w:rsid w:val="007E1D7C"/>
    <w:rsid w:val="007E2F56"/>
    <w:rsid w:val="007E305E"/>
    <w:rsid w:val="007E67CD"/>
    <w:rsid w:val="007F23E3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5039"/>
    <w:rsid w:val="008E641D"/>
    <w:rsid w:val="008E7763"/>
    <w:rsid w:val="008E7BC6"/>
    <w:rsid w:val="00952BF6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37C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5EB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AF5853"/>
    <w:rsid w:val="00B20010"/>
    <w:rsid w:val="00B20A4C"/>
    <w:rsid w:val="00B3421D"/>
    <w:rsid w:val="00B37436"/>
    <w:rsid w:val="00B51615"/>
    <w:rsid w:val="00B51890"/>
    <w:rsid w:val="00B5426F"/>
    <w:rsid w:val="00B54F9F"/>
    <w:rsid w:val="00B64852"/>
    <w:rsid w:val="00B7606C"/>
    <w:rsid w:val="00B8402F"/>
    <w:rsid w:val="00B86DB7"/>
    <w:rsid w:val="00B97949"/>
    <w:rsid w:val="00BA3D9E"/>
    <w:rsid w:val="00BB0D63"/>
    <w:rsid w:val="00BB3686"/>
    <w:rsid w:val="00BC33DF"/>
    <w:rsid w:val="00BD1ADD"/>
    <w:rsid w:val="00BD24EA"/>
    <w:rsid w:val="00BD3110"/>
    <w:rsid w:val="00BE0DB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028D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CF1184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44C7"/>
    <w:rsid w:val="00E746B4"/>
    <w:rsid w:val="00E7656A"/>
    <w:rsid w:val="00E77DDD"/>
    <w:rsid w:val="00E82407"/>
    <w:rsid w:val="00EA30B1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9E3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75BA5"/>
    <w:rsid w:val="00F81E70"/>
    <w:rsid w:val="00F95638"/>
    <w:rsid w:val="00FB4C0A"/>
    <w:rsid w:val="00FD1863"/>
    <w:rsid w:val="00FD2C7B"/>
    <w:rsid w:val="00FE67EB"/>
    <w:rsid w:val="00FE6FCF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DDF8B-6576-4A73-8FF6-541778C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B254-CD55-4694-A25B-57359211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2026-04-23T11:05:00Z</cp:lastPrinted>
  <dcterms:created xsi:type="dcterms:W3CDTF">2026-03-02T05:53:00Z</dcterms:created>
  <dcterms:modified xsi:type="dcterms:W3CDTF">2026-04-29T03:55:00Z</dcterms:modified>
</cp:coreProperties>
</file>