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40" w:rsidRDefault="00DD0640" w:rsidP="00DD06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640" w:rsidRDefault="00DD0640" w:rsidP="00DD06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640" w:rsidRPr="006309A1" w:rsidRDefault="00DD0640" w:rsidP="00DD06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9A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D0640" w:rsidRPr="006309A1" w:rsidRDefault="00DD0640" w:rsidP="00DD06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9A1"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DD0640" w:rsidRPr="006309A1" w:rsidRDefault="00DD0640" w:rsidP="00DD06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9A1">
        <w:rPr>
          <w:rFonts w:ascii="Times New Roman" w:hAnsi="Times New Roman"/>
          <w:b/>
          <w:sz w:val="28"/>
          <w:szCs w:val="28"/>
        </w:rPr>
        <w:t>КУНАШАКСКИЙ МУНИЦИПАЛЬНЫЙ РАЙОН</w:t>
      </w:r>
    </w:p>
    <w:p w:rsidR="00DD0640" w:rsidRPr="006309A1" w:rsidRDefault="00DD0640" w:rsidP="00DD06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9A1">
        <w:rPr>
          <w:rFonts w:ascii="Times New Roman" w:hAnsi="Times New Roman"/>
          <w:b/>
          <w:sz w:val="28"/>
          <w:szCs w:val="28"/>
        </w:rPr>
        <w:t>АДМИНИСТРАЦИЯ   АШИРОВСКОГО  СЕЛЬСКОГО ПОСЕЛЕНИЯ</w:t>
      </w:r>
    </w:p>
    <w:p w:rsidR="00DD0640" w:rsidRPr="006309A1" w:rsidRDefault="00DD0640" w:rsidP="00DD064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640" w:rsidRPr="006309A1" w:rsidRDefault="00DD0640" w:rsidP="00DD06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0640" w:rsidRPr="006309A1" w:rsidRDefault="00DD0640" w:rsidP="00DD0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9A1">
        <w:rPr>
          <w:rFonts w:ascii="Times New Roman" w:hAnsi="Times New Roman"/>
          <w:b/>
          <w:color w:val="1D1B11"/>
          <w:sz w:val="24"/>
          <w:szCs w:val="24"/>
        </w:rPr>
        <w:t>ПОСТАНОВЛЕНИЕ</w:t>
      </w:r>
    </w:p>
    <w:p w:rsidR="00DD0640" w:rsidRPr="006309A1" w:rsidRDefault="00DD0640" w:rsidP="00DD0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40" w:rsidRPr="006309A1" w:rsidRDefault="00DD0640" w:rsidP="00DD06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309A1">
        <w:rPr>
          <w:rFonts w:ascii="Times New Roman" w:hAnsi="Times New Roman"/>
          <w:color w:val="1D1B11"/>
          <w:sz w:val="28"/>
          <w:szCs w:val="28"/>
        </w:rPr>
        <w:t xml:space="preserve">от </w:t>
      </w:r>
      <w:r>
        <w:rPr>
          <w:rFonts w:ascii="Times New Roman" w:hAnsi="Times New Roman"/>
          <w:color w:val="1D1B11"/>
          <w:sz w:val="28"/>
          <w:szCs w:val="28"/>
        </w:rPr>
        <w:t>19.12.</w:t>
      </w:r>
      <w:r w:rsidRPr="006309A1">
        <w:rPr>
          <w:rFonts w:ascii="Times New Roman" w:hAnsi="Times New Roman"/>
          <w:color w:val="1D1B11"/>
          <w:sz w:val="28"/>
          <w:szCs w:val="28"/>
        </w:rPr>
        <w:t xml:space="preserve">2022г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№ 22</w:t>
      </w:r>
    </w:p>
    <w:p w:rsidR="00DD0640" w:rsidRDefault="00DD0640" w:rsidP="00DD06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640" w:rsidRDefault="00DD0640" w:rsidP="00DD0640">
      <w:pPr>
        <w:widowControl w:val="0"/>
        <w:spacing w:after="0" w:line="240" w:lineRule="auto"/>
        <w:ind w:right="31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Ашировского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Кунашакского муниципального района Челябинской области </w:t>
      </w:r>
    </w:p>
    <w:p w:rsidR="00DD0640" w:rsidRDefault="00DD0640" w:rsidP="00DD0640">
      <w:pPr>
        <w:widowControl w:val="0"/>
        <w:spacing w:after="0" w:line="240" w:lineRule="auto"/>
        <w:ind w:right="3117"/>
        <w:rPr>
          <w:rFonts w:ascii="Times New Roman" w:hAnsi="Times New Roman"/>
          <w:sz w:val="28"/>
          <w:szCs w:val="28"/>
        </w:rPr>
      </w:pPr>
    </w:p>
    <w:p w:rsidR="00DD0640" w:rsidRDefault="00DD0640" w:rsidP="00DD06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Федеральным законом «О государственном контроле (надзоре) и муниципальном контроле в Российской Федерации»,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25.06.2021г. №990 «Об утверждении Правил разработки и утверждения контрольными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Ашировского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от «03» декабря 2021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№16«Об утверждении Положения о муниципальном контроле в сфере благоустройства»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Ашировского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D0640" w:rsidRDefault="00DD0640" w:rsidP="00DD0640">
      <w:pPr>
        <w:widowControl w:val="0"/>
        <w:spacing w:after="0" w:line="240" w:lineRule="auto"/>
        <w:ind w:firstLine="794"/>
        <w:jc w:val="both"/>
        <w:rPr>
          <w:rFonts w:ascii="Times New Roman" w:hAnsi="Times New Roman"/>
          <w:sz w:val="28"/>
          <w:szCs w:val="28"/>
        </w:rPr>
      </w:pPr>
    </w:p>
    <w:p w:rsidR="00DD0640" w:rsidRDefault="00DD0640" w:rsidP="00DD064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DD0640" w:rsidRDefault="00DD0640" w:rsidP="00DD0640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Ашировского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Кунашакского муниципального района Челябинской области (Приложение).</w:t>
      </w:r>
    </w:p>
    <w:p w:rsidR="00DD0640" w:rsidRDefault="00DD0640" w:rsidP="00DD0640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в установленном порядке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Ашировского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DD0640" w:rsidRDefault="00DD0640" w:rsidP="00DD0640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9A1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D0640" w:rsidRPr="006309A1" w:rsidRDefault="00DD0640" w:rsidP="00DD06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D0640" w:rsidRDefault="00DD0640" w:rsidP="00DD06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D0640" w:rsidRDefault="00DD0640" w:rsidP="00DD064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сельского поселения                                                                               В. Я. Галин</w:t>
      </w:r>
    </w:p>
    <w:p w:rsidR="00DD0640" w:rsidRDefault="00DD0640" w:rsidP="00DD0640">
      <w:pPr>
        <w:pStyle w:val="Default"/>
        <w:jc w:val="right"/>
      </w:pPr>
    </w:p>
    <w:p w:rsidR="00DD0640" w:rsidRDefault="00DD0640" w:rsidP="00DD0640">
      <w:pPr>
        <w:pStyle w:val="Default"/>
        <w:jc w:val="right"/>
      </w:pPr>
    </w:p>
    <w:p w:rsidR="00DD0640" w:rsidRDefault="00DD0640" w:rsidP="00DD0640">
      <w:pPr>
        <w:pStyle w:val="Default"/>
        <w:jc w:val="right"/>
      </w:pPr>
    </w:p>
    <w:p w:rsidR="00E1754C" w:rsidRPr="00DC1B92" w:rsidRDefault="00E1754C" w:rsidP="00DD0640">
      <w:pPr>
        <w:pStyle w:val="Default"/>
        <w:jc w:val="right"/>
      </w:pPr>
      <w:r w:rsidRPr="00DC1B92">
        <w:lastRenderedPageBreak/>
        <w:t>Утверждена</w:t>
      </w:r>
    </w:p>
    <w:p w:rsidR="00E1754C" w:rsidRDefault="00DD0640" w:rsidP="00DD0640">
      <w:pPr>
        <w:pStyle w:val="Default"/>
        <w:jc w:val="right"/>
      </w:pPr>
      <w:r>
        <w:t>Постановлением Главы администрации</w:t>
      </w:r>
    </w:p>
    <w:p w:rsidR="00DD0640" w:rsidRDefault="00DD0640" w:rsidP="00DD0640">
      <w:pPr>
        <w:pStyle w:val="Default"/>
        <w:jc w:val="right"/>
      </w:pPr>
      <w:proofErr w:type="spellStart"/>
      <w:r>
        <w:t>Ашировского</w:t>
      </w:r>
      <w:proofErr w:type="spellEnd"/>
      <w:r>
        <w:t xml:space="preserve"> сельского поселения</w:t>
      </w:r>
    </w:p>
    <w:p w:rsidR="00DD0640" w:rsidRDefault="00DD0640" w:rsidP="00DD0640">
      <w:pPr>
        <w:pStyle w:val="Default"/>
        <w:jc w:val="right"/>
      </w:pPr>
      <w:r>
        <w:t>Кунашакского муниципального района</w:t>
      </w:r>
    </w:p>
    <w:p w:rsidR="00DD0640" w:rsidRDefault="00DD0640" w:rsidP="00DD0640">
      <w:pPr>
        <w:pStyle w:val="Default"/>
        <w:jc w:val="right"/>
      </w:pPr>
      <w:r>
        <w:t>Челябинской области</w:t>
      </w:r>
    </w:p>
    <w:p w:rsidR="00E1754C" w:rsidRPr="00DC1B92" w:rsidRDefault="00E1754C" w:rsidP="00DD0640">
      <w:pPr>
        <w:pStyle w:val="Default"/>
        <w:jc w:val="right"/>
      </w:pPr>
      <w:r w:rsidRPr="00DC1B92">
        <w:t>от «</w:t>
      </w:r>
      <w:r w:rsidR="00DD0640">
        <w:t>19</w:t>
      </w:r>
      <w:r w:rsidRPr="00DC1B92">
        <w:t>»</w:t>
      </w:r>
      <w:r w:rsidR="00DD0640">
        <w:t xml:space="preserve"> декабря </w:t>
      </w:r>
      <w:r w:rsidR="00E237AC">
        <w:t xml:space="preserve">2022 </w:t>
      </w:r>
      <w:r w:rsidRPr="00DC1B92">
        <w:t>г</w:t>
      </w:r>
      <w:r w:rsidR="00E237AC">
        <w:t>ода</w:t>
      </w:r>
      <w:r w:rsidRPr="00DC1B92">
        <w:t xml:space="preserve"> </w:t>
      </w:r>
      <w:r w:rsidR="00E237AC">
        <w:rPr>
          <w:lang w:val="en-US"/>
        </w:rPr>
        <w:t>N</w:t>
      </w:r>
      <w:r w:rsidR="00E237AC">
        <w:t xml:space="preserve"> </w:t>
      </w:r>
      <w:r w:rsidR="00DD0640">
        <w:t>22</w:t>
      </w:r>
    </w:p>
    <w:p w:rsidR="00DD0640" w:rsidRDefault="00DD0640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3C5508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охраняемым законом ценностям</w:t>
      </w:r>
    </w:p>
    <w:p w:rsidR="00E237AC" w:rsidRPr="00E237AC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A4039"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A4039"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proofErr w:type="spellStart"/>
      <w:r w:rsidR="000A2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Ашировского</w:t>
      </w:r>
      <w:proofErr w:type="spellEnd"/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</w:t>
      </w:r>
      <w:bookmarkStart w:id="0" w:name="_GoBack"/>
      <w:bookmarkEnd w:id="0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900923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1754C" w:rsidRPr="00DC1B92" w:rsidRDefault="00556860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Ашировского</w:t>
            </w:r>
            <w:proofErr w:type="spellEnd"/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proofErr w:type="spellStart"/>
      <w:r w:rsidR="000A25F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Ашировского</w:t>
      </w:r>
      <w:proofErr w:type="spell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="000A25F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Ашировского</w:t>
      </w:r>
      <w:proofErr w:type="spell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proofErr w:type="spellStart"/>
      <w:r w:rsidR="000A25FA">
        <w:rPr>
          <w:rFonts w:ascii="Times New Roman" w:hAnsi="Times New Roman" w:cs="Times New Roman"/>
          <w:sz w:val="24"/>
          <w:szCs w:val="24"/>
        </w:rPr>
        <w:t>Ашировского</w:t>
      </w:r>
      <w:proofErr w:type="spellEnd"/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proofErr w:type="spellStart"/>
      <w:r w:rsidR="000A25FA">
        <w:rPr>
          <w:rFonts w:ascii="Times New Roman" w:hAnsi="Times New Roman" w:cs="Times New Roman"/>
          <w:sz w:val="24"/>
          <w:szCs w:val="24"/>
        </w:rPr>
        <w:t>Ашировского</w:t>
      </w:r>
      <w:proofErr w:type="spellEnd"/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6D6DF9">
        <w:rPr>
          <w:rFonts w:ascii="Times New Roman" w:hAnsi="Times New Roman" w:cs="Times New Roman"/>
          <w:sz w:val="24"/>
          <w:szCs w:val="24"/>
        </w:rPr>
        <w:t>13</w:t>
      </w:r>
      <w:r w:rsidRPr="00DC1B92">
        <w:rPr>
          <w:rFonts w:ascii="Times New Roman" w:hAnsi="Times New Roman" w:cs="Times New Roman"/>
          <w:sz w:val="24"/>
          <w:szCs w:val="24"/>
        </w:rPr>
        <w:t xml:space="preserve"> от </w:t>
      </w:r>
      <w:r w:rsidR="006D6DF9">
        <w:rPr>
          <w:rFonts w:ascii="Times New Roman" w:hAnsi="Times New Roman" w:cs="Times New Roman"/>
          <w:sz w:val="24"/>
          <w:szCs w:val="24"/>
        </w:rPr>
        <w:t xml:space="preserve">14.10.2022 </w:t>
      </w:r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proofErr w:type="spellStart"/>
      <w:r w:rsidR="000A25FA">
        <w:rPr>
          <w:rFonts w:ascii="Times New Roman" w:hAnsi="Times New Roman" w:cs="Times New Roman"/>
          <w:sz w:val="24"/>
          <w:szCs w:val="24"/>
        </w:rPr>
        <w:t>Ашировского</w:t>
      </w:r>
      <w:proofErr w:type="spellEnd"/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 w:rsidR="007C4901">
        <w:rPr>
          <w:rFonts w:ascii="Times New Roman" w:hAnsi="Times New Roman" w:cs="Times New Roman"/>
          <w:sz w:val="24"/>
          <w:szCs w:val="24"/>
        </w:rPr>
        <w:t>ого района</w:t>
      </w:r>
      <w:r w:rsidR="00EC5403">
        <w:rPr>
          <w:rFonts w:ascii="Times New Roman" w:hAnsi="Times New Roman" w:cs="Times New Roman"/>
          <w:sz w:val="24"/>
          <w:szCs w:val="24"/>
        </w:rPr>
        <w:t>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proofErr w:type="spellStart"/>
      <w:r w:rsidR="000A25FA">
        <w:rPr>
          <w:rFonts w:ascii="Times New Roman" w:hAnsi="Times New Roman" w:cs="Times New Roman"/>
          <w:sz w:val="24"/>
          <w:szCs w:val="24"/>
        </w:rPr>
        <w:t>Ашировского</w:t>
      </w:r>
      <w:proofErr w:type="spellEnd"/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0A25FA">
        <w:rPr>
          <w:rFonts w:ascii="Times New Roman" w:hAnsi="Times New Roman" w:cs="Times New Roman"/>
          <w:sz w:val="24"/>
          <w:szCs w:val="24"/>
        </w:rPr>
        <w:t>20</w:t>
      </w:r>
      <w:r w:rsidR="004B64B0" w:rsidRPr="00DC1B92">
        <w:rPr>
          <w:rFonts w:ascii="Times New Roman" w:hAnsi="Times New Roman" w:cs="Times New Roman"/>
          <w:sz w:val="24"/>
          <w:szCs w:val="24"/>
        </w:rPr>
        <w:t>.</w:t>
      </w:r>
      <w:r w:rsidR="000A25FA">
        <w:rPr>
          <w:rFonts w:ascii="Times New Roman" w:hAnsi="Times New Roman" w:cs="Times New Roman"/>
          <w:sz w:val="24"/>
          <w:szCs w:val="24"/>
        </w:rPr>
        <w:t>1</w:t>
      </w:r>
      <w:r w:rsidR="004B64B0" w:rsidRPr="00DC1B92">
        <w:rPr>
          <w:rFonts w:ascii="Times New Roman" w:hAnsi="Times New Roman" w:cs="Times New Roman"/>
          <w:sz w:val="24"/>
          <w:szCs w:val="24"/>
        </w:rPr>
        <w:t>0.201</w:t>
      </w:r>
      <w:r w:rsidR="000A25FA">
        <w:rPr>
          <w:rFonts w:ascii="Times New Roman" w:hAnsi="Times New Roman" w:cs="Times New Roman"/>
          <w:sz w:val="24"/>
          <w:szCs w:val="24"/>
        </w:rPr>
        <w:t>6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F531B7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0A25FA">
        <w:rPr>
          <w:rFonts w:ascii="Times New Roman" w:hAnsi="Times New Roman" w:cs="Times New Roman"/>
          <w:sz w:val="24"/>
          <w:szCs w:val="24"/>
        </w:rPr>
        <w:t>15</w:t>
      </w:r>
      <w:r w:rsidRPr="00DC1B92">
        <w:rPr>
          <w:rFonts w:ascii="Times New Roman" w:hAnsi="Times New Roman" w:cs="Times New Roman"/>
          <w:sz w:val="24"/>
          <w:szCs w:val="24"/>
        </w:rPr>
        <w:t xml:space="preserve"> «О</w:t>
      </w:r>
      <w:r w:rsidR="000A25FA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депутатов </w:t>
      </w:r>
      <w:proofErr w:type="spellStart"/>
      <w:r w:rsidR="000A25FA">
        <w:rPr>
          <w:rFonts w:ascii="Times New Roman" w:hAnsi="Times New Roman" w:cs="Times New Roman"/>
          <w:sz w:val="24"/>
          <w:szCs w:val="24"/>
        </w:rPr>
        <w:t>Ашировского</w:t>
      </w:r>
      <w:proofErr w:type="spellEnd"/>
      <w:r w:rsidR="000A25FA">
        <w:rPr>
          <w:rFonts w:ascii="Times New Roman" w:hAnsi="Times New Roman" w:cs="Times New Roman"/>
          <w:sz w:val="24"/>
          <w:szCs w:val="24"/>
        </w:rPr>
        <w:t xml:space="preserve"> сельского поселения от 28.10.2012 года «П</w:t>
      </w:r>
      <w:r w:rsidRPr="00DC1B92">
        <w:rPr>
          <w:rFonts w:ascii="Times New Roman" w:hAnsi="Times New Roman" w:cs="Times New Roman"/>
          <w:sz w:val="24"/>
          <w:szCs w:val="24"/>
        </w:rPr>
        <w:t>равил</w:t>
      </w:r>
      <w:r w:rsidR="000A25FA">
        <w:rPr>
          <w:rFonts w:ascii="Times New Roman" w:hAnsi="Times New Roman" w:cs="Times New Roman"/>
          <w:sz w:val="24"/>
          <w:szCs w:val="24"/>
        </w:rPr>
        <w:t>а</w:t>
      </w:r>
      <w:r w:rsidRPr="00DC1B92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0A25FA">
        <w:rPr>
          <w:rFonts w:ascii="Times New Roman" w:hAnsi="Times New Roman" w:cs="Times New Roman"/>
          <w:sz w:val="24"/>
          <w:szCs w:val="24"/>
        </w:rPr>
        <w:t xml:space="preserve">, организации уборки и обеспечения чистоты и порядка в населенных пунктах </w:t>
      </w:r>
      <w:proofErr w:type="spellStart"/>
      <w:r w:rsidR="000A25FA">
        <w:rPr>
          <w:rFonts w:ascii="Times New Roman" w:hAnsi="Times New Roman" w:cs="Times New Roman"/>
          <w:sz w:val="24"/>
          <w:szCs w:val="24"/>
        </w:rPr>
        <w:t>Ашировского</w:t>
      </w:r>
      <w:proofErr w:type="spellEnd"/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A25FA">
        <w:rPr>
          <w:rFonts w:ascii="Times New Roman" w:hAnsi="Times New Roman" w:cs="Times New Roman"/>
          <w:sz w:val="24"/>
          <w:szCs w:val="24"/>
        </w:rPr>
        <w:t>»</w:t>
      </w:r>
      <w:r w:rsidRPr="00DC1B92">
        <w:rPr>
          <w:rFonts w:ascii="Times New Roman" w:hAnsi="Times New Roman" w:cs="Times New Roman"/>
          <w:sz w:val="24"/>
          <w:szCs w:val="24"/>
        </w:rPr>
        <w:t>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93929" w:rsidRPr="00DC1B92" w:rsidRDefault="00893929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время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1ACB" w:rsidRPr="00DC1B92" w:rsidRDefault="00F21AC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EB0DB9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D90C58" w:rsidRDefault="00D90C58" w:rsidP="00167EB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906"/>
      </w:tblGrid>
      <w:tr w:rsidR="00167EB1" w:rsidRPr="002F6F9F" w:rsidTr="00DD0640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№ </w:t>
            </w:r>
            <w:proofErr w:type="gramStart"/>
            <w:r w:rsidRPr="002F6F9F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2F6F9F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DD0640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DD0640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официальном сайте 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не позднее 16.01.2023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lastRenderedPageBreak/>
              <w:t>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EC5E16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программу профилактики рисков причинения вреда и план проведения плановых контрольных (надзорных) мероприятий контрольным (надзорным) органом (при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gramStart"/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  <w:proofErr w:type="gramEnd"/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официальном сайте контрольного органа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1E30B6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DD0640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D9185F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DD0640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DD0640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 xml:space="preserve">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</w:t>
            </w:r>
            <w:r w:rsidR="00167EB1" w:rsidRPr="002F6F9F">
              <w:rPr>
                <w:rFonts w:ascii="Times New Roman" w:hAnsi="Times New Roman" w:cs="Times New Roman"/>
                <w:iCs/>
              </w:rPr>
              <w:lastRenderedPageBreak/>
              <w:t>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посредством выдачи лично или почтовым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отправлением </w:t>
            </w:r>
          </w:p>
        </w:tc>
      </w:tr>
      <w:tr w:rsidR="00167EB1" w:rsidRPr="002F6F9F" w:rsidTr="00DD0640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4. Консультирование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67EB1" w:rsidRPr="002F6F9F" w:rsidTr="00DD0640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0A25FA">
              <w:rPr>
                <w:rFonts w:ascii="Times New Roman" w:hAnsi="Times New Roman" w:cs="Times New Roman"/>
                <w:iCs/>
              </w:rPr>
              <w:t>Ашировского</w:t>
            </w:r>
            <w:proofErr w:type="spellEnd"/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DD0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551"/>
      </w:tblGrid>
      <w:tr w:rsidR="00744078" w:rsidRPr="00D90C58" w:rsidTr="00DD064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744078" w:rsidRPr="00D90C58" w:rsidTr="00DD064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proofErr w:type="spellStart"/>
            <w:r w:rsidR="000A25FA">
              <w:rPr>
                <w:rFonts w:ascii="Times New Roman" w:eastAsia="Times New Roman" w:hAnsi="Times New Roman" w:cs="Times New Roman"/>
                <w:lang w:eastAsia="ru-RU"/>
              </w:rPr>
              <w:t>Ашировского</w:t>
            </w:r>
            <w:proofErr w:type="spellEnd"/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DD064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93347B" w:rsidRDefault="00BA5BB0" w:rsidP="0093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93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DD064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DD064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2110"/>
      </w:tblGrid>
      <w:tr w:rsidR="000057D0" w:rsidRPr="000057D0" w:rsidTr="00DD0640">
        <w:trPr>
          <w:trHeight w:val="420"/>
        </w:trPr>
        <w:tc>
          <w:tcPr>
            <w:tcW w:w="3119" w:type="dxa"/>
            <w:vAlign w:val="center"/>
          </w:tcPr>
          <w:p w:rsidR="000057D0" w:rsidRPr="000057D0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57D0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0B3CE8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CE8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0057D0" w:rsidRPr="000B3CE8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CE8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2110" w:type="dxa"/>
            <w:vAlign w:val="center"/>
          </w:tcPr>
          <w:p w:rsidR="000057D0" w:rsidRPr="000B3CE8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CE8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DD0640">
        <w:trPr>
          <w:trHeight w:val="420"/>
        </w:trPr>
        <w:tc>
          <w:tcPr>
            <w:tcW w:w="3119" w:type="dxa"/>
            <w:vAlign w:val="center"/>
          </w:tcPr>
          <w:p w:rsidR="000057D0" w:rsidRPr="000057D0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057D0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0B3CE8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CE8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0057D0" w:rsidRPr="000B3CE8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CE8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2110" w:type="dxa"/>
            <w:vAlign w:val="center"/>
          </w:tcPr>
          <w:p w:rsidR="000057D0" w:rsidRPr="000B3CE8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CE8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DD0640">
      <w:headerReference w:type="default" r:id="rId8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92" w:rsidRDefault="00DC1B92" w:rsidP="00DC1B92">
      <w:pPr>
        <w:spacing w:after="0" w:line="240" w:lineRule="auto"/>
      </w:pPr>
      <w:r>
        <w:separator/>
      </w:r>
    </w:p>
  </w:endnote>
  <w:endnote w:type="continuationSeparator" w:id="0">
    <w:p w:rsidR="00DC1B92" w:rsidRDefault="00DC1B92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92" w:rsidRDefault="00DC1B92" w:rsidP="00DC1B92">
      <w:pPr>
        <w:spacing w:after="0" w:line="240" w:lineRule="auto"/>
      </w:pPr>
      <w:r>
        <w:separator/>
      </w:r>
    </w:p>
  </w:footnote>
  <w:footnote w:type="continuationSeparator" w:id="0">
    <w:p w:rsidR="00DC1B92" w:rsidRDefault="00DC1B92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3C5508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96C8D"/>
    <w:multiLevelType w:val="hybridMultilevel"/>
    <w:tmpl w:val="E35A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A25FA"/>
    <w:rsid w:val="000B3CE8"/>
    <w:rsid w:val="000C399C"/>
    <w:rsid w:val="00167EB1"/>
    <w:rsid w:val="00177078"/>
    <w:rsid w:val="00182204"/>
    <w:rsid w:val="001E30B6"/>
    <w:rsid w:val="002164C8"/>
    <w:rsid w:val="002575CC"/>
    <w:rsid w:val="002620B1"/>
    <w:rsid w:val="002C197E"/>
    <w:rsid w:val="002F6F9F"/>
    <w:rsid w:val="00343E50"/>
    <w:rsid w:val="00351360"/>
    <w:rsid w:val="003A4919"/>
    <w:rsid w:val="003C1653"/>
    <w:rsid w:val="003C5508"/>
    <w:rsid w:val="004173F5"/>
    <w:rsid w:val="004747AC"/>
    <w:rsid w:val="004859A7"/>
    <w:rsid w:val="004B64B0"/>
    <w:rsid w:val="004D21BB"/>
    <w:rsid w:val="004D304E"/>
    <w:rsid w:val="00514B31"/>
    <w:rsid w:val="005236F5"/>
    <w:rsid w:val="00540A31"/>
    <w:rsid w:val="00556860"/>
    <w:rsid w:val="00571FA1"/>
    <w:rsid w:val="005C5B63"/>
    <w:rsid w:val="005D1676"/>
    <w:rsid w:val="00614143"/>
    <w:rsid w:val="00615565"/>
    <w:rsid w:val="006270C5"/>
    <w:rsid w:val="00647958"/>
    <w:rsid w:val="00692F33"/>
    <w:rsid w:val="006A5B34"/>
    <w:rsid w:val="006A64C5"/>
    <w:rsid w:val="006A6ACC"/>
    <w:rsid w:val="006D6DF9"/>
    <w:rsid w:val="006F3890"/>
    <w:rsid w:val="00713002"/>
    <w:rsid w:val="007363C3"/>
    <w:rsid w:val="00744078"/>
    <w:rsid w:val="00756AA2"/>
    <w:rsid w:val="007C4901"/>
    <w:rsid w:val="007E77AA"/>
    <w:rsid w:val="00812B4A"/>
    <w:rsid w:val="00814D4B"/>
    <w:rsid w:val="00843B79"/>
    <w:rsid w:val="00853E5E"/>
    <w:rsid w:val="00893929"/>
    <w:rsid w:val="008A4039"/>
    <w:rsid w:val="008C425B"/>
    <w:rsid w:val="008E7E63"/>
    <w:rsid w:val="00900923"/>
    <w:rsid w:val="0093347B"/>
    <w:rsid w:val="009D3CC8"/>
    <w:rsid w:val="009D6017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B52087"/>
    <w:rsid w:val="00BA5BB0"/>
    <w:rsid w:val="00BE751C"/>
    <w:rsid w:val="00BF1492"/>
    <w:rsid w:val="00C05966"/>
    <w:rsid w:val="00C127A6"/>
    <w:rsid w:val="00C21562"/>
    <w:rsid w:val="00C752B5"/>
    <w:rsid w:val="00C97158"/>
    <w:rsid w:val="00CD28C8"/>
    <w:rsid w:val="00CF1C08"/>
    <w:rsid w:val="00CF3618"/>
    <w:rsid w:val="00D0025C"/>
    <w:rsid w:val="00D042B7"/>
    <w:rsid w:val="00D41681"/>
    <w:rsid w:val="00D60D9F"/>
    <w:rsid w:val="00D85010"/>
    <w:rsid w:val="00D90BB5"/>
    <w:rsid w:val="00D90C58"/>
    <w:rsid w:val="00D9185F"/>
    <w:rsid w:val="00DA2D71"/>
    <w:rsid w:val="00DA3EF1"/>
    <w:rsid w:val="00DC1B92"/>
    <w:rsid w:val="00DD0640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4D11"/>
    <w:rsid w:val="00F007BB"/>
    <w:rsid w:val="00F21ACB"/>
    <w:rsid w:val="00F531B7"/>
    <w:rsid w:val="00F555B3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Ольга</cp:lastModifiedBy>
  <cp:revision>110</cp:revision>
  <cp:lastPrinted>2022-10-17T06:40:00Z</cp:lastPrinted>
  <dcterms:created xsi:type="dcterms:W3CDTF">2022-10-11T10:23:00Z</dcterms:created>
  <dcterms:modified xsi:type="dcterms:W3CDTF">2022-12-23T07:24:00Z</dcterms:modified>
</cp:coreProperties>
</file>