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95" w:rsidRPr="00D01895" w:rsidRDefault="00D01895" w:rsidP="00C52C6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01895" w:rsidRPr="00D01895" w:rsidRDefault="00D01895" w:rsidP="00C52C6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D01895" w:rsidRPr="00D01895" w:rsidRDefault="00D01895" w:rsidP="00C52C6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D01895" w:rsidRPr="00D01895" w:rsidRDefault="00D01895" w:rsidP="00C52C67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D01895" w:rsidRPr="00D01895" w:rsidRDefault="00D01895" w:rsidP="00C52C67">
      <w:pPr>
        <w:spacing w:after="0"/>
        <w:jc w:val="center"/>
        <w:textAlignment w:val="baseline"/>
        <w:outlineLvl w:val="0"/>
        <w:rPr>
          <w:rStyle w:val="FontStyle12"/>
          <w:rFonts w:ascii="Times New Roman" w:hAnsi="Times New Roman" w:cs="Times New Roman"/>
          <w:b/>
        </w:rPr>
      </w:pPr>
      <w:r w:rsidRPr="00D0189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01895" w:rsidRPr="00D01895" w:rsidRDefault="00D01895" w:rsidP="00C52C67">
      <w:pPr>
        <w:spacing w:after="0"/>
        <w:rPr>
          <w:rFonts w:ascii="Times New Roman" w:hAnsi="Times New Roman" w:cs="Times New Roman"/>
        </w:rPr>
      </w:pPr>
    </w:p>
    <w:p w:rsidR="00D01895" w:rsidRPr="00D01895" w:rsidRDefault="00D01895" w:rsidP="00C52C67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D01895">
        <w:rPr>
          <w:rStyle w:val="FontStyle12"/>
          <w:rFonts w:ascii="Times New Roman" w:hAnsi="Times New Roman" w:cs="Times New Roman"/>
          <w:sz w:val="28"/>
          <w:szCs w:val="28"/>
        </w:rPr>
        <w:t xml:space="preserve">от « 21 » февраля 2024 года   № 6 </w:t>
      </w:r>
    </w:p>
    <w:p w:rsidR="00D01895" w:rsidRPr="00D01895" w:rsidRDefault="00D01895" w:rsidP="00C52C67">
      <w:pPr>
        <w:spacing w:after="0"/>
        <w:rPr>
          <w:rFonts w:ascii="Times New Roman" w:hAnsi="Times New Roman" w:cs="Times New Roman"/>
        </w:rPr>
      </w:pPr>
    </w:p>
    <w:p w:rsidR="00D01895" w:rsidRPr="00D01895" w:rsidRDefault="00D01895" w:rsidP="00C52C67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D01895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D01895" w:rsidRPr="00D01895" w:rsidRDefault="00D01895" w:rsidP="00C52C67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D01895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D01895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01895" w:rsidRPr="00D01895" w:rsidRDefault="00D01895" w:rsidP="00C52C67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D01895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20 декабря 2023 года № 48 </w:t>
      </w:r>
    </w:p>
    <w:p w:rsidR="00D01895" w:rsidRPr="00D01895" w:rsidRDefault="00D01895" w:rsidP="00C52C67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D01895" w:rsidRPr="00D01895" w:rsidRDefault="00D01895" w:rsidP="00C52C6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2024  год   и   </w:t>
      </w:r>
      <w:proofErr w:type="gramStart"/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D01895" w:rsidRDefault="00D01895" w:rsidP="00C52C6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>период 2025 и 2026 годов»</w:t>
      </w:r>
    </w:p>
    <w:p w:rsidR="00C52C67" w:rsidRPr="00D01895" w:rsidRDefault="00C52C67" w:rsidP="00C52C6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1895" w:rsidRPr="00D01895" w:rsidRDefault="00D01895" w:rsidP="00D01895">
      <w:pPr>
        <w:jc w:val="both"/>
        <w:rPr>
          <w:rFonts w:ascii="Times New Roman" w:hAnsi="Times New Roman" w:cs="Times New Roman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01895" w:rsidRPr="00D01895" w:rsidRDefault="00D01895" w:rsidP="00D01895">
      <w:pPr>
        <w:jc w:val="both"/>
        <w:rPr>
          <w:rFonts w:ascii="Times New Roman" w:hAnsi="Times New Roman" w:cs="Times New Roman"/>
        </w:rPr>
      </w:pPr>
      <w:r w:rsidRPr="00D01895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D01895" w:rsidRPr="00D01895" w:rsidRDefault="00D01895" w:rsidP="00D01895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20.12.2023 года № 48  «О бюджете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 </w:t>
      </w:r>
      <w:r w:rsidRPr="00D0189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2025 и 2026 годов» (далее - решение)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D01895" w:rsidRPr="00D01895" w:rsidRDefault="00D01895" w:rsidP="00D01895">
      <w:pPr>
        <w:jc w:val="both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D01895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D01895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D01895" w:rsidRDefault="00D01895" w:rsidP="00D01895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2C67" w:rsidRPr="00D01895" w:rsidRDefault="00C52C67" w:rsidP="00D0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895" w:rsidRPr="00D01895" w:rsidRDefault="00D01895" w:rsidP="00C52C67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D01895">
        <w:rPr>
          <w:rFonts w:ascii="Times New Roman" w:eastAsia="Lucida Sans Unicode" w:hAnsi="Times New Roman" w:cs="Times New Roman"/>
          <w:sz w:val="28"/>
          <w:szCs w:val="28"/>
        </w:rPr>
        <w:t>Предсе</w:t>
      </w:r>
      <w:r w:rsidR="00C52C67">
        <w:rPr>
          <w:rFonts w:ascii="Times New Roman" w:eastAsia="Lucida Sans Unicode" w:hAnsi="Times New Roman" w:cs="Times New Roman"/>
          <w:sz w:val="28"/>
          <w:szCs w:val="28"/>
        </w:rPr>
        <w:t>датель Совета депутатов</w:t>
      </w:r>
      <w:r w:rsidRPr="00D01895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</w:t>
      </w:r>
    </w:p>
    <w:p w:rsidR="00D01895" w:rsidRPr="00D01895" w:rsidRDefault="00D01895" w:rsidP="00D01895">
      <w:pPr>
        <w:pStyle w:val="a5"/>
        <w:spacing w:after="0"/>
        <w:jc w:val="both"/>
        <w:rPr>
          <w:rFonts w:ascii="Times New Roman" w:hAnsi="Times New Roman" w:cs="Times New Roman"/>
        </w:rPr>
      </w:pP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</w:t>
      </w:r>
      <w:r w:rsidR="00C52C67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C52C67">
        <w:rPr>
          <w:rStyle w:val="FontStyle11"/>
          <w:rFonts w:ascii="Times New Roman" w:hAnsi="Times New Roman" w:cs="Times New Roman"/>
          <w:sz w:val="28"/>
          <w:szCs w:val="28"/>
        </w:rPr>
        <w:t>В. Ф. Хак</w:t>
      </w:r>
      <w:r w:rsidRPr="00D01895">
        <w:rPr>
          <w:rFonts w:ascii="Times New Roman" w:hAnsi="Times New Roman" w:cs="Times New Roman"/>
          <w:sz w:val="28"/>
          <w:szCs w:val="28"/>
        </w:rPr>
        <w:t xml:space="preserve">имов                                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01895" w:rsidRPr="00D01895" w:rsidRDefault="00D01895" w:rsidP="00D0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895" w:rsidRPr="00D01895" w:rsidRDefault="00D01895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895" w:rsidRPr="00D01895" w:rsidRDefault="00D01895" w:rsidP="00C52C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>Приложение</w:t>
      </w:r>
    </w:p>
    <w:p w:rsidR="00D01895" w:rsidRPr="00D01895" w:rsidRDefault="00D01895" w:rsidP="00C52C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D01895" w:rsidRPr="00D01895" w:rsidRDefault="00D01895" w:rsidP="00C52C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18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01895" w:rsidRPr="00D01895" w:rsidRDefault="00D01895" w:rsidP="00C52C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 21 » февраля 2024г.  № 6</w:t>
      </w:r>
    </w:p>
    <w:p w:rsidR="00D01895" w:rsidRPr="00D01895" w:rsidRDefault="00D01895" w:rsidP="00D0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895" w:rsidRPr="00D01895" w:rsidRDefault="00D01895" w:rsidP="00D01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895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D0189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D018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20 декабря 2023 года № 66 «О бюджете </w:t>
      </w:r>
      <w:proofErr w:type="spellStart"/>
      <w:r w:rsidRPr="00D01895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D018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2024 год и на плановый период 2025 и 2026 годов»</w:t>
      </w:r>
    </w:p>
    <w:p w:rsidR="00D01895" w:rsidRPr="00D01895" w:rsidRDefault="00D01895" w:rsidP="00D0189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D01895" w:rsidRPr="00D01895" w:rsidRDefault="00D01895" w:rsidP="00D01895">
      <w:pPr>
        <w:ind w:firstLine="709"/>
        <w:jc w:val="both"/>
        <w:rPr>
          <w:rFonts w:ascii="Times New Roman" w:hAnsi="Times New Roman" w:cs="Times New Roman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2024 год:</w:t>
      </w:r>
    </w:p>
    <w:p w:rsidR="00D01895" w:rsidRPr="00D01895" w:rsidRDefault="00D01895" w:rsidP="00D01895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D01895">
        <w:rPr>
          <w:rFonts w:ascii="Times New Roman" w:hAnsi="Times New Roman" w:cs="Times New Roman"/>
          <w:sz w:val="28"/>
          <w:szCs w:val="28"/>
        </w:rPr>
        <w:t xml:space="preserve">16 616,683 тыс.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D01895">
        <w:rPr>
          <w:rFonts w:ascii="Times New Roman" w:hAnsi="Times New Roman" w:cs="Times New Roman"/>
          <w:sz w:val="28"/>
          <w:szCs w:val="28"/>
        </w:rPr>
        <w:t xml:space="preserve">8246,683 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D01895" w:rsidRPr="00D01895" w:rsidRDefault="00D01895" w:rsidP="00D018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D01895">
        <w:rPr>
          <w:rFonts w:ascii="Times New Roman" w:hAnsi="Times New Roman" w:cs="Times New Roman"/>
          <w:sz w:val="28"/>
          <w:szCs w:val="28"/>
        </w:rPr>
        <w:t xml:space="preserve">16 947,440 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 w:rsidRPr="00D0189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01895" w:rsidRPr="00D01895" w:rsidRDefault="00D01895" w:rsidP="00C52C6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330,757 тыс. рублей.</w:t>
      </w:r>
    </w:p>
    <w:p w:rsidR="00D01895" w:rsidRPr="00D01895" w:rsidRDefault="00D01895" w:rsidP="00D01895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01895"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proofErr w:type="gramStart"/>
      <w:r w:rsidRPr="00D01895">
        <w:rPr>
          <w:rFonts w:ascii="Times New Roman" w:eastAsia="Times New Roman" w:hAnsi="Times New Roman" w:cs="Times New Roman"/>
          <w:sz w:val="28"/>
          <w:szCs w:val="28"/>
        </w:rPr>
        <w:t xml:space="preserve">Приложения 2 и 4 пункта 6 решения Совета депутатов </w:t>
      </w:r>
      <w:proofErr w:type="spellStart"/>
      <w:r w:rsidRPr="00D01895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20 декабря 2023 года № 66 «О бюджете </w:t>
      </w:r>
      <w:proofErr w:type="spellStart"/>
      <w:r w:rsidRPr="00D01895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D0189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на 2024 год и на плановый период 2025 и 2026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  <w:proofErr w:type="gramEnd"/>
    </w:p>
    <w:p w:rsidR="00D01895" w:rsidRPr="00D01895" w:rsidRDefault="00D01895" w:rsidP="00D01895">
      <w:pPr>
        <w:jc w:val="both"/>
        <w:rPr>
          <w:rFonts w:ascii="Times New Roman" w:hAnsi="Times New Roman" w:cs="Times New Roman"/>
          <w:sz w:val="28"/>
          <w:szCs w:val="28"/>
        </w:rPr>
      </w:pPr>
      <w:r w:rsidRPr="00D01895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D01895" w:rsidRPr="00D01895" w:rsidRDefault="00D01895" w:rsidP="00D0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895" w:rsidRPr="00D01895" w:rsidRDefault="00D01895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018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D01895" w:rsidRDefault="00D01895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895">
        <w:rPr>
          <w:rFonts w:ascii="Times New Roman" w:hAnsi="Times New Roman" w:cs="Times New Roman"/>
          <w:sz w:val="28"/>
          <w:szCs w:val="28"/>
        </w:rPr>
        <w:t xml:space="preserve">сельского поселения:      </w:t>
      </w:r>
      <w:r w:rsidR="00C5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Р.М. Нури</w:t>
      </w:r>
      <w:r w:rsidRPr="00D01895">
        <w:rPr>
          <w:rFonts w:ascii="Times New Roman" w:hAnsi="Times New Roman" w:cs="Times New Roman"/>
          <w:sz w:val="28"/>
          <w:szCs w:val="28"/>
        </w:rPr>
        <w:t>ев</w:t>
      </w:r>
    </w:p>
    <w:p w:rsidR="009079A0" w:rsidRDefault="009079A0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79A0" w:rsidRDefault="009079A0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79A0" w:rsidRDefault="009079A0" w:rsidP="00C5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567"/>
        <w:gridCol w:w="33"/>
        <w:gridCol w:w="292"/>
        <w:gridCol w:w="305"/>
        <w:gridCol w:w="929"/>
        <w:gridCol w:w="19"/>
        <w:gridCol w:w="372"/>
        <w:gridCol w:w="885"/>
        <w:gridCol w:w="298"/>
        <w:gridCol w:w="553"/>
        <w:gridCol w:w="350"/>
        <w:gridCol w:w="642"/>
        <w:gridCol w:w="327"/>
        <w:gridCol w:w="523"/>
      </w:tblGrid>
      <w:tr w:rsidR="00B224FE" w:rsidTr="009079A0">
        <w:trPr>
          <w:trHeight w:val="283"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Приложение 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4FE" w:rsidTr="009079A0">
        <w:trPr>
          <w:trHeight w:val="286"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72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81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21.02.2024 г. №</w:t>
            </w:r>
            <w:r w:rsidR="008A0E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72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72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62"/>
        </w:trPr>
        <w:tc>
          <w:tcPr>
            <w:tcW w:w="9669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224FE" w:rsidTr="009079A0">
        <w:trPr>
          <w:trHeight w:val="58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B224FE" w:rsidTr="009079A0">
        <w:trPr>
          <w:trHeight w:val="87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16 118,400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460,208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368,832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16 947,440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8 095,318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224,205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368,832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8 688,355  </w:t>
            </w:r>
          </w:p>
        </w:tc>
      </w:tr>
      <w:tr w:rsidR="00B224FE" w:rsidTr="009079A0">
        <w:trPr>
          <w:trHeight w:val="6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980,855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112,447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</w:tr>
      <w:tr w:rsidR="00B224FE" w:rsidTr="009079A0">
        <w:trPr>
          <w:trHeight w:val="2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B224FE" w:rsidTr="009079A0">
        <w:trPr>
          <w:trHeight w:val="2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B224FE" w:rsidTr="009079A0">
        <w:trPr>
          <w:trHeight w:val="69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B224FE" w:rsidTr="009079A0">
        <w:trPr>
          <w:trHeight w:val="8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B224FE" w:rsidTr="009079A0">
        <w:trPr>
          <w:trHeight w:val="25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B224FE" w:rsidTr="009079A0">
        <w:trPr>
          <w:trHeight w:val="69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B224FE" w:rsidTr="009079A0">
        <w:trPr>
          <w:trHeight w:val="103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5 675,448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209,305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251,322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5 675,448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209,305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251,322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5 675,448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209,305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251,322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</w:tr>
      <w:tr w:rsidR="00B224FE" w:rsidTr="009079A0">
        <w:trPr>
          <w:trHeight w:val="69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4 615,561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251,322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1 005,887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209,305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B224FE" w:rsidTr="009079A0">
        <w:trPr>
          <w:trHeight w:val="61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591,015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5,063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B224FE" w:rsidTr="009079A0">
        <w:trPr>
          <w:trHeight w:val="69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B224FE" w:rsidTr="009079A0">
        <w:trPr>
          <w:trHeight w:val="4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788,000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14,900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802,900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788,000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14,900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802,900  </w:t>
            </w:r>
          </w:p>
        </w:tc>
      </w:tr>
      <w:tr w:rsidR="00B224FE" w:rsidTr="009079A0">
        <w:trPr>
          <w:trHeight w:val="52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370,000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11,400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381,400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86,000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3,500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89,500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</w:tr>
      <w:tr w:rsidR="00B224FE" w:rsidTr="009079A0">
        <w:trPr>
          <w:trHeight w:val="6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B224FE" w:rsidTr="009079A0">
        <w:trPr>
          <w:trHeight w:val="3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B224FE" w:rsidTr="009079A0">
        <w:trPr>
          <w:trHeight w:val="54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54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7 292,866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236,003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7 528,869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6 150,266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223,835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      6 150,266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223,835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lastRenderedPageBreak/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3 334,335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188,003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3 334,335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188,003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2 815,931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35,832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2 815,931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35,832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B224FE" w:rsidTr="009079A0">
        <w:trPr>
          <w:trHeight w:val="3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</w:tr>
      <w:tr w:rsidR="00B224FE" w:rsidTr="009079A0">
        <w:trPr>
          <w:trHeight w:val="2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B224FE" w:rsidTr="009079A0">
        <w:trPr>
          <w:trHeight w:val="3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B224FE" w:rsidTr="009079A0">
        <w:trPr>
          <w:trHeight w:val="3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B224FE" w:rsidTr="009079A0">
        <w:trPr>
          <w:trHeight w:val="26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</w:tr>
      <w:tr w:rsidR="00B224FE" w:rsidTr="009079A0">
        <w:trPr>
          <w:trHeight w:val="2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37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2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43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B224FE" w:rsidTr="009079A0">
        <w:trPr>
          <w:trHeight w:val="34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224FE" w:rsidRDefault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</w:tbl>
    <w:p w:rsidR="00643DAC" w:rsidRDefault="00643DAC"/>
    <w:tbl>
      <w:tblPr>
        <w:tblW w:w="107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174"/>
        <w:gridCol w:w="480"/>
        <w:gridCol w:w="298"/>
        <w:gridCol w:w="297"/>
        <w:gridCol w:w="169"/>
        <w:gridCol w:w="705"/>
        <w:gridCol w:w="542"/>
        <w:gridCol w:w="927"/>
        <w:gridCol w:w="852"/>
        <w:gridCol w:w="852"/>
        <w:gridCol w:w="916"/>
      </w:tblGrid>
      <w:tr w:rsidR="009079A0" w:rsidTr="009079A0">
        <w:trPr>
          <w:trHeight w:val="266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EBC" w:rsidRDefault="008A0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9A0" w:rsidTr="009079A0">
        <w:trPr>
          <w:trHeight w:val="247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 решению Совета депутатов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72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81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21.02.2024 г. №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8A0EBC" w:rsidP="008A0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Ведомственная структура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66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расходов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на 2024 год.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9862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079A0" w:rsidTr="009079A0">
        <w:trPr>
          <w:trHeight w:val="3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Ведомство</w:t>
            </w:r>
          </w:p>
        </w:tc>
        <w:tc>
          <w:tcPr>
            <w:tcW w:w="20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16 118,400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460,208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368,832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16 947,440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вопросы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8 095,318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224,205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368,832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8 688,355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980,855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112,447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980,855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112,447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5 675,448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209,305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251,322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5 675,448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209,305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251,322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5 675,448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209,305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251,322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4 615,561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251,322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1 005,887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209,305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591,015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5,063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591,015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5,063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99 0 04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07005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Другие общегосударственные вопросы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788,000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14,900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802,900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788,000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14,900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802,900  </w:t>
            </w:r>
          </w:p>
        </w:tc>
      </w:tr>
      <w:tr w:rsidR="009079A0" w:rsidTr="009079A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370,000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11,400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381,400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86,000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3,500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89,500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9079A0" w:rsidTr="009079A0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9079A0" w:rsidTr="009079A0">
        <w:trPr>
          <w:trHeight w:val="3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37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7 292,866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236,003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7 528,869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342,600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12,168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6 150,266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223,835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      6 150,266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223,835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3 334,335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188,003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3 334,335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188,003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2 815,931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35,832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2 815,931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35,832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9079A0" w:rsidTr="009079A0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9079A0" w:rsidTr="009079A0">
        <w:trPr>
          <w:trHeight w:val="3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политика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Реализация иных государственных функций в области социальной политики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9079A0" w:rsidTr="009079A0">
        <w:trPr>
          <w:trHeight w:val="3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9079A0" w:rsidTr="009079A0">
        <w:trPr>
          <w:trHeight w:val="2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</w:tr>
      <w:tr w:rsidR="009079A0" w:rsidTr="009079A0">
        <w:trPr>
          <w:trHeight w:val="18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3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9079A0" w:rsidTr="009079A0">
        <w:trPr>
          <w:trHeight w:val="20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79A0" w:rsidRDefault="0090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</w:tbl>
    <w:p w:rsidR="00AD60C0" w:rsidRDefault="00AD60C0"/>
    <w:p w:rsidR="00AD60C0" w:rsidRDefault="00AD60C0"/>
    <w:sectPr w:rsidR="00AD60C0" w:rsidSect="009079A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B"/>
    <w:rsid w:val="003D487B"/>
    <w:rsid w:val="00643DAC"/>
    <w:rsid w:val="008A0EBC"/>
    <w:rsid w:val="009079A0"/>
    <w:rsid w:val="00AD60C0"/>
    <w:rsid w:val="00B224FE"/>
    <w:rsid w:val="00C52C67"/>
    <w:rsid w:val="00D0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0C0"/>
    <w:rPr>
      <w:rFonts w:ascii="Tahoma" w:hAnsi="Tahoma" w:cs="Tahoma"/>
      <w:sz w:val="16"/>
      <w:szCs w:val="16"/>
    </w:rPr>
  </w:style>
  <w:style w:type="paragraph" w:styleId="a5">
    <w:name w:val="No Spacing"/>
    <w:qFormat/>
    <w:rsid w:val="00D01895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D01895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D01895"/>
  </w:style>
  <w:style w:type="character" w:customStyle="1" w:styleId="FontStyle12">
    <w:name w:val="Font Style12"/>
    <w:rsid w:val="00D01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0C0"/>
    <w:rPr>
      <w:rFonts w:ascii="Tahoma" w:hAnsi="Tahoma" w:cs="Tahoma"/>
      <w:sz w:val="16"/>
      <w:szCs w:val="16"/>
    </w:rPr>
  </w:style>
  <w:style w:type="paragraph" w:styleId="a5">
    <w:name w:val="No Spacing"/>
    <w:qFormat/>
    <w:rsid w:val="00D01895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D01895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D01895"/>
  </w:style>
  <w:style w:type="character" w:customStyle="1" w:styleId="FontStyle12">
    <w:name w:val="Font Style12"/>
    <w:rsid w:val="00D0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3880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2024-02-29T10:51:00Z</dcterms:created>
  <dcterms:modified xsi:type="dcterms:W3CDTF">2024-02-29T11:10:00Z</dcterms:modified>
</cp:coreProperties>
</file>