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83" w:rsidRPr="00231B83" w:rsidRDefault="00231B83" w:rsidP="00231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31B83" w:rsidRPr="00231B83" w:rsidRDefault="00231B83" w:rsidP="00231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231B83" w:rsidRPr="00231B83" w:rsidRDefault="00231B83" w:rsidP="00231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231B83" w:rsidRPr="00231B83" w:rsidRDefault="00231B83" w:rsidP="00231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231B83" w:rsidRPr="00231B83" w:rsidRDefault="00231B83" w:rsidP="00231B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B83" w:rsidRPr="00231B83" w:rsidRDefault="00231B83" w:rsidP="00231B83">
      <w:pPr>
        <w:spacing w:after="0"/>
        <w:jc w:val="center"/>
        <w:rPr>
          <w:rStyle w:val="FontStyle12"/>
          <w:rFonts w:ascii="Times New Roman" w:hAnsi="Times New Roman" w:cs="Times New Roman"/>
          <w:b/>
        </w:rPr>
      </w:pPr>
      <w:r w:rsidRPr="00231B8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31B83" w:rsidRPr="00231B83" w:rsidRDefault="00231B83" w:rsidP="00231B83">
      <w:pPr>
        <w:rPr>
          <w:rFonts w:ascii="Times New Roman" w:hAnsi="Times New Roman" w:cs="Times New Roman"/>
        </w:rPr>
      </w:pPr>
    </w:p>
    <w:p w:rsidR="00231B83" w:rsidRPr="00231B83" w:rsidRDefault="00231B83" w:rsidP="00231B83">
      <w:pPr>
        <w:rPr>
          <w:rFonts w:ascii="Times New Roman" w:hAnsi="Times New Roman" w:cs="Times New Roman"/>
        </w:rPr>
      </w:pPr>
      <w:r w:rsidRPr="00231B83">
        <w:rPr>
          <w:rStyle w:val="FontStyle12"/>
          <w:rFonts w:ascii="Times New Roman" w:hAnsi="Times New Roman" w:cs="Times New Roman"/>
          <w:sz w:val="28"/>
          <w:szCs w:val="28"/>
        </w:rPr>
        <w:t>от « 17 » февраля 2021 года   № 3</w:t>
      </w:r>
    </w:p>
    <w:p w:rsidR="00231B83" w:rsidRPr="00231B83" w:rsidRDefault="00231B83" w:rsidP="00231B83">
      <w:pPr>
        <w:spacing w:after="0"/>
        <w:rPr>
          <w:rStyle w:val="FontStyle12"/>
          <w:rFonts w:ascii="Times New Roman" w:hAnsi="Times New Roman" w:cs="Times New Roman"/>
        </w:rPr>
      </w:pPr>
      <w:r w:rsidRPr="00231B83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231B83" w:rsidRPr="00231B83" w:rsidRDefault="00231B83" w:rsidP="00231B83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231B83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231B83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31B83" w:rsidRPr="00231B83" w:rsidRDefault="00231B83" w:rsidP="00231B83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231B83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25  декабря 2020 года № 41 </w:t>
      </w:r>
    </w:p>
    <w:p w:rsidR="00231B83" w:rsidRPr="00231B83" w:rsidRDefault="00231B83" w:rsidP="00231B83">
      <w:pPr>
        <w:spacing w:after="0"/>
        <w:rPr>
          <w:rFonts w:ascii="Times New Roman" w:eastAsia="Times New Roman" w:hAnsi="Times New Roman" w:cs="Times New Roman"/>
          <w:bCs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231B83" w:rsidRPr="00231B83" w:rsidRDefault="00231B83" w:rsidP="00231B8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2021  год   и   </w:t>
      </w:r>
      <w:proofErr w:type="gramStart"/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231B83" w:rsidRDefault="00231B83" w:rsidP="00231B8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>период 2022 и 2023 годов»</w:t>
      </w:r>
    </w:p>
    <w:p w:rsidR="00231B83" w:rsidRPr="00231B83" w:rsidRDefault="00231B83" w:rsidP="00231B8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1B83" w:rsidRPr="00231B83" w:rsidRDefault="00231B83" w:rsidP="00231B83">
      <w:pPr>
        <w:rPr>
          <w:rFonts w:ascii="Times New Roman" w:hAnsi="Times New Roman" w:cs="Times New Roman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23.11.2018г. № 34, Совет депутатов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1B83" w:rsidRPr="00231B83" w:rsidRDefault="00231B83" w:rsidP="00231B83">
      <w:pPr>
        <w:rPr>
          <w:rFonts w:ascii="Times New Roman" w:hAnsi="Times New Roman" w:cs="Times New Roman"/>
        </w:rPr>
      </w:pPr>
      <w:r w:rsidRPr="00231B83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31B83">
        <w:rPr>
          <w:rStyle w:val="FontStyle12"/>
          <w:rFonts w:ascii="Times New Roman" w:hAnsi="Times New Roman" w:cs="Times New Roman"/>
          <w:b/>
          <w:sz w:val="28"/>
          <w:szCs w:val="28"/>
        </w:rPr>
        <w:t>РЕШАЕТ:</w:t>
      </w:r>
    </w:p>
    <w:p w:rsidR="00231B83" w:rsidRPr="00231B83" w:rsidRDefault="00231B83" w:rsidP="00231B83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25.12.2020 года № 41  «О бюджете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2021 год 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2022 и 2023 годов» (далее - решение) 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231B83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231B83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231B83" w:rsidRDefault="00231B83" w:rsidP="00231B83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</w:p>
    <w:p w:rsidR="00231B83" w:rsidRPr="00231B83" w:rsidRDefault="00231B83" w:rsidP="00231B83">
      <w:pPr>
        <w:spacing w:after="0"/>
        <w:rPr>
          <w:rFonts w:ascii="Times New Roman" w:eastAsia="Lucida Sans Unicode" w:hAnsi="Times New Roman" w:cs="Times New Roman"/>
        </w:rPr>
      </w:pPr>
      <w:r w:rsidRPr="00231B83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депутатов:                                                            </w:t>
      </w:r>
    </w:p>
    <w:p w:rsidR="00231B83" w:rsidRPr="00231B83" w:rsidRDefault="00231B83" w:rsidP="00231B83">
      <w:pPr>
        <w:spacing w:after="0"/>
        <w:rPr>
          <w:rFonts w:ascii="Times New Roman" w:eastAsia="Lucida Sans Unicode" w:hAnsi="Times New Roman" w:cs="Times New Roman"/>
        </w:rPr>
      </w:pP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</w:t>
      </w:r>
      <w:r w:rsidRPr="00231B83">
        <w:rPr>
          <w:rFonts w:ascii="Times New Roman" w:hAnsi="Times New Roman" w:cs="Times New Roman"/>
          <w:sz w:val="28"/>
          <w:szCs w:val="28"/>
        </w:rPr>
        <w:t xml:space="preserve">В.Ф. Хакимов      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31B83" w:rsidRPr="00231B83" w:rsidRDefault="00231B83" w:rsidP="00231B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1B83" w:rsidRPr="00231B83" w:rsidRDefault="00231B83" w:rsidP="00231B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231B83" w:rsidRPr="00231B83" w:rsidRDefault="00231B83" w:rsidP="00231B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1B8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« 17 » февраля 2021г.  № 3</w:t>
      </w: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231B83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231B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25 декабря 2020 года № 41 «О бюджете </w:t>
      </w:r>
      <w:proofErr w:type="spellStart"/>
      <w:r w:rsidRPr="00231B83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231B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2021 год и на плановый период 2022 и 2023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31B83">
        <w:rPr>
          <w:rFonts w:ascii="Times New Roman" w:hAnsi="Times New Roman" w:cs="Times New Roman"/>
          <w:b/>
          <w:sz w:val="28"/>
          <w:szCs w:val="28"/>
        </w:rPr>
        <w:t>одов»</w:t>
      </w: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231B83" w:rsidRPr="00231B83" w:rsidRDefault="00231B83" w:rsidP="00231B83">
      <w:pPr>
        <w:rPr>
          <w:rFonts w:ascii="Times New Roman" w:hAnsi="Times New Roman" w:cs="Times New Roman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2021 год:</w:t>
      </w:r>
    </w:p>
    <w:p w:rsidR="00231B83" w:rsidRPr="00231B83" w:rsidRDefault="00231B83" w:rsidP="00231B83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14 901,900 </w:t>
      </w:r>
      <w:r w:rsidRPr="00231B83">
        <w:rPr>
          <w:rFonts w:ascii="Times New Roman" w:hAnsi="Times New Roman" w:cs="Times New Roman"/>
          <w:sz w:val="28"/>
          <w:szCs w:val="28"/>
        </w:rPr>
        <w:t xml:space="preserve">тыс. 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231B83">
        <w:rPr>
          <w:rFonts w:ascii="Times New Roman" w:hAnsi="Times New Roman" w:cs="Times New Roman"/>
          <w:sz w:val="28"/>
          <w:szCs w:val="28"/>
        </w:rPr>
        <w:t>4499,900</w:t>
      </w:r>
      <w:r w:rsidRPr="00231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231B83" w:rsidRPr="00231B83" w:rsidRDefault="00231B83" w:rsidP="00231B83">
      <w:pPr>
        <w:rPr>
          <w:rFonts w:ascii="Times New Roman" w:eastAsia="Times New Roman" w:hAnsi="Times New Roman" w:cs="Times New Roman"/>
          <w:sz w:val="28"/>
          <w:szCs w:val="28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15 164,994 тыс. рублей</w:t>
      </w:r>
      <w:r w:rsidRPr="00231B8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31B83" w:rsidRPr="00231B83" w:rsidRDefault="00231B83" w:rsidP="00231B83">
      <w:pPr>
        <w:rPr>
          <w:rFonts w:ascii="Times New Roman" w:eastAsia="Times New Roman" w:hAnsi="Times New Roman" w:cs="Times New Roman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263,094 тыс. рублей;</w:t>
      </w:r>
    </w:p>
    <w:p w:rsidR="00231B83" w:rsidRPr="00231B83" w:rsidRDefault="00231B83" w:rsidP="00231B83">
      <w:pPr>
        <w:rPr>
          <w:rFonts w:ascii="Times New Roman" w:eastAsia="Calibri" w:hAnsi="Times New Roman" w:cs="Times New Roman"/>
          <w:sz w:val="28"/>
          <w:szCs w:val="28"/>
        </w:rPr>
      </w:pPr>
      <w:r w:rsidRPr="00231B83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4 и 6 пункта 8 решения Совета депутатов </w:t>
      </w:r>
      <w:proofErr w:type="spellStart"/>
      <w:r w:rsidRPr="00231B83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25.12.2020г. № 41 «О бюджете </w:t>
      </w:r>
      <w:proofErr w:type="spellStart"/>
      <w:r w:rsidRPr="00231B83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231B8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2021 год и на плановый период 2022 и 2023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       </w:t>
      </w:r>
    </w:p>
    <w:p w:rsidR="00231B83" w:rsidRPr="00231B83" w:rsidRDefault="00231B83" w:rsidP="00231B83">
      <w:pPr>
        <w:rPr>
          <w:rFonts w:ascii="Times New Roman" w:hAnsi="Times New Roman" w:cs="Times New Roman"/>
          <w:sz w:val="28"/>
          <w:szCs w:val="28"/>
        </w:rPr>
      </w:pPr>
      <w:r w:rsidRPr="00231B83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231B83" w:rsidRPr="00231B83" w:rsidRDefault="00231B83" w:rsidP="00231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B83" w:rsidRPr="00231B83" w:rsidRDefault="00231B83" w:rsidP="00231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31B8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231B83" w:rsidRDefault="00231B83" w:rsidP="00231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   Р.М. Нуриев</w:t>
      </w:r>
    </w:p>
    <w:p w:rsidR="00231B83" w:rsidRDefault="00231B83" w:rsidP="00231B83">
      <w:pPr>
        <w:spacing w:after="0"/>
      </w:pPr>
    </w:p>
    <w:p w:rsidR="00231B83" w:rsidRDefault="00231B83"/>
    <w:p w:rsidR="00231B83" w:rsidRDefault="00231B83"/>
    <w:tbl>
      <w:tblPr>
        <w:tblW w:w="109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07"/>
        <w:gridCol w:w="488"/>
        <w:gridCol w:w="425"/>
        <w:gridCol w:w="1134"/>
        <w:gridCol w:w="707"/>
        <w:gridCol w:w="1000"/>
        <w:gridCol w:w="1144"/>
        <w:gridCol w:w="1060"/>
        <w:gridCol w:w="1040"/>
      </w:tblGrid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85177A" w:rsidRPr="0085177A" w:rsidTr="0085177A">
        <w:trPr>
          <w:trHeight w:val="315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25.12.2020г.№ 41 </w:t>
            </w:r>
          </w:p>
        </w:tc>
      </w:tr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2021 год и на плановый период 2022 и 2023 годов"</w:t>
            </w:r>
          </w:p>
        </w:tc>
      </w:tr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3C0B46" w:rsidP="0023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</w:t>
            </w:r>
            <w:r w:rsidR="0085177A"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№ </w:t>
            </w:r>
            <w:r w:rsidR="00231B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85177A" w:rsidRPr="0085177A" w:rsidTr="0085177A">
        <w:trPr>
          <w:trHeight w:val="300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85177A" w:rsidRPr="0085177A" w:rsidTr="0085177A">
        <w:trPr>
          <w:trHeight w:val="300"/>
        </w:trPr>
        <w:tc>
          <w:tcPr>
            <w:tcW w:w="98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2021 год.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1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proofErr w:type="spellStart"/>
            <w:r w:rsidRPr="0085177A">
              <w:rPr>
                <w:rFonts w:ascii="Calibri" w:eastAsia="Times New Roman" w:hAnsi="Calibri" w:cs="Times New Roman"/>
                <w:color w:val="000000"/>
                <w:lang w:eastAsia="ru-RU"/>
              </w:rPr>
              <w:t>тыс</w:t>
            </w:r>
            <w:proofErr w:type="gramStart"/>
            <w:r w:rsidRPr="0085177A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85177A">
              <w:rPr>
                <w:rFonts w:ascii="Calibri" w:eastAsia="Times New Roman" w:hAnsi="Calibri" w:cs="Times New Roman"/>
                <w:color w:val="000000"/>
                <w:lang w:eastAsia="ru-RU"/>
              </w:rPr>
              <w:t>уб</w:t>
            </w:r>
            <w:proofErr w:type="spellEnd"/>
            <w:r w:rsidRPr="00851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</w:p>
        </w:tc>
      </w:tr>
      <w:tr w:rsidR="0085177A" w:rsidRPr="0085177A" w:rsidTr="0085177A">
        <w:trPr>
          <w:trHeight w:val="645"/>
        </w:trPr>
        <w:tc>
          <w:tcPr>
            <w:tcW w:w="3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2021 года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5177A" w:rsidRPr="0085177A" w:rsidTr="0085177A">
        <w:trPr>
          <w:trHeight w:val="1260"/>
        </w:trPr>
        <w:tc>
          <w:tcPr>
            <w:tcW w:w="3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14 901,900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263,094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15 164,994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</w:t>
            </w:r>
            <w:r w:rsidRPr="0085177A">
              <w:rPr>
                <w:rFonts w:ascii="Arial Unicode MS" w:eastAsia="Arial Unicode MS" w:hAnsi="Arial Unicode MS" w:cs="Arial Unicode MS" w:hint="eastAsia"/>
                <w:sz w:val="14"/>
                <w:szCs w:val="14"/>
                <w:lang w:eastAsia="ru-RU"/>
              </w:rPr>
              <w:t xml:space="preserve"> </w:t>
            </w: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6 732,835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13,148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6 745,983  </w:t>
            </w:r>
          </w:p>
        </w:tc>
      </w:tr>
      <w:tr w:rsidR="0085177A" w:rsidRPr="0085177A" w:rsidTr="0085177A">
        <w:trPr>
          <w:trHeight w:val="48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2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7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8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4 816,520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28,148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4 844,668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28,148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4 615,918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28,148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4 615,918  </w:t>
            </w:r>
          </w:p>
        </w:tc>
      </w:tr>
      <w:tr w:rsidR="0085177A" w:rsidRPr="0085177A" w:rsidTr="0085177A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1 191,381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28,148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1 219,529  </w:t>
            </w:r>
          </w:p>
        </w:tc>
      </w:tr>
      <w:tr w:rsidR="0085177A" w:rsidRPr="0085177A" w:rsidTr="0085177A">
        <w:trPr>
          <w:trHeight w:val="2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85177A" w:rsidRPr="0085177A" w:rsidTr="0085177A">
        <w:trPr>
          <w:trHeight w:val="7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-18,698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</w:tr>
      <w:tr w:rsidR="0085177A" w:rsidRPr="0085177A" w:rsidTr="0085177A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-18,698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-18,698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18,698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438,698  </w:t>
            </w:r>
          </w:p>
        </w:tc>
      </w:tr>
      <w:tr w:rsidR="0085177A" w:rsidRPr="0085177A" w:rsidTr="0085177A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438,698  </w:t>
            </w:r>
          </w:p>
        </w:tc>
      </w:tr>
      <w:tr w:rsidR="0085177A" w:rsidRPr="0085177A" w:rsidTr="0085177A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85177A" w:rsidRPr="0085177A" w:rsidTr="0085177A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</w:tr>
      <w:tr w:rsidR="0085177A" w:rsidRPr="0085177A" w:rsidTr="0085177A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</w:tr>
      <w:tr w:rsidR="0085177A" w:rsidRPr="0085177A" w:rsidTr="0085177A">
        <w:trPr>
          <w:trHeight w:val="5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181,054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181,054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181,054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85177A" w:rsidRPr="0085177A" w:rsidTr="0085177A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181,054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0,890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64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0,890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0,890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0,890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7 423,077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53,002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7 476,079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85177A" w:rsidRPr="0085177A" w:rsidTr="0085177A">
        <w:trPr>
          <w:trHeight w:val="2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85177A" w:rsidRPr="0085177A" w:rsidTr="0085177A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Развитие человеческого капитала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85177A" w:rsidRPr="0085177A" w:rsidTr="0085177A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851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265,734  </w:t>
            </w:r>
          </w:p>
        </w:tc>
      </w:tr>
      <w:tr w:rsidR="0085177A" w:rsidRPr="0085177A" w:rsidTr="0085177A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265,734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265,734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85177A" w:rsidRPr="0085177A" w:rsidTr="0085177A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Доплаты к пенсиям государственных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слежащих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субъектов РФ и муниципальных служащих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46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504AE9" w:rsidRDefault="00504AE9"/>
    <w:p w:rsidR="0085177A" w:rsidRDefault="0085177A"/>
    <w:p w:rsidR="0085177A" w:rsidRDefault="0085177A"/>
    <w:p w:rsidR="0085177A" w:rsidRDefault="0085177A"/>
    <w:p w:rsidR="0085177A" w:rsidRDefault="0085177A"/>
    <w:p w:rsidR="0085177A" w:rsidRDefault="0085177A"/>
    <w:p w:rsidR="0085177A" w:rsidRDefault="0085177A"/>
    <w:p w:rsidR="0085177A" w:rsidRDefault="0085177A"/>
    <w:p w:rsidR="0085177A" w:rsidRDefault="0085177A"/>
    <w:p w:rsidR="0085177A" w:rsidRDefault="0085177A"/>
    <w:tbl>
      <w:tblPr>
        <w:tblW w:w="1096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26"/>
        <w:gridCol w:w="560"/>
        <w:gridCol w:w="640"/>
        <w:gridCol w:w="636"/>
        <w:gridCol w:w="1134"/>
        <w:gridCol w:w="707"/>
        <w:gridCol w:w="1000"/>
        <w:gridCol w:w="1144"/>
        <w:gridCol w:w="1019"/>
        <w:gridCol w:w="1000"/>
      </w:tblGrid>
      <w:tr w:rsidR="0085177A" w:rsidRPr="0085177A" w:rsidTr="0085177A">
        <w:trPr>
          <w:trHeight w:val="315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25.12.2020г.№ 41 </w:t>
            </w:r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2021 год и на плановый период 2022 и 2023 годов"</w:t>
            </w:r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3C0B46" w:rsidP="0023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</w:t>
            </w:r>
            <w:r w:rsidR="0085177A" w:rsidRPr="00851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2021г. № </w:t>
            </w:r>
            <w:r w:rsidR="00231B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85177A" w:rsidRPr="0085177A" w:rsidTr="0085177A">
        <w:trPr>
          <w:trHeight w:val="300"/>
        </w:trPr>
        <w:tc>
          <w:tcPr>
            <w:tcW w:w="10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2021 год.</w:t>
            </w:r>
          </w:p>
        </w:tc>
      </w:tr>
      <w:tr w:rsidR="0085177A" w:rsidRPr="0085177A" w:rsidTr="0085177A">
        <w:trPr>
          <w:trHeight w:val="300"/>
        </w:trPr>
        <w:tc>
          <w:tcPr>
            <w:tcW w:w="78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517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Pr="008517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8517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8517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8517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85177A" w:rsidRPr="0085177A" w:rsidTr="0085177A">
        <w:trPr>
          <w:trHeight w:val="405"/>
        </w:trPr>
        <w:tc>
          <w:tcPr>
            <w:tcW w:w="3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2021 года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5177A" w:rsidRPr="0085177A" w:rsidTr="0085177A">
        <w:trPr>
          <w:trHeight w:val="1050"/>
        </w:trPr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14 901,900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263,094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15 164,994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</w:t>
            </w:r>
            <w:r w:rsidRPr="0085177A">
              <w:rPr>
                <w:rFonts w:ascii="Arial Unicode MS" w:eastAsia="Arial Unicode MS" w:hAnsi="Arial Unicode MS" w:cs="Arial Unicode MS" w:hint="eastAsia"/>
                <w:sz w:val="14"/>
                <w:szCs w:val="14"/>
                <w:lang w:eastAsia="ru-RU"/>
              </w:rPr>
              <w:t xml:space="preserve"> </w:t>
            </w: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6 732,835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13,148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6 745,983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8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85177A" w:rsidRPr="0085177A" w:rsidTr="0085177A">
        <w:trPr>
          <w:trHeight w:val="8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8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</w:tr>
      <w:tr w:rsidR="0085177A" w:rsidRPr="0085177A" w:rsidTr="0085177A">
        <w:trPr>
          <w:trHeight w:val="8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4 816,520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28,148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4 844,668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28,148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4 615,918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28,148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4 615,918  </w:t>
            </w:r>
          </w:p>
        </w:tc>
      </w:tr>
      <w:tr w:rsidR="0085177A" w:rsidRPr="0085177A" w:rsidTr="0085177A">
        <w:trPr>
          <w:trHeight w:val="8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1 191,381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28,148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1 219,529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85177A" w:rsidRPr="0085177A" w:rsidTr="0085177A">
        <w:trPr>
          <w:trHeight w:val="63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8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-18,698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-18,698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-18,698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18,698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438,698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438,698  </w:t>
            </w:r>
          </w:p>
        </w:tc>
      </w:tr>
      <w:tr w:rsidR="0085177A" w:rsidRPr="0085177A" w:rsidTr="0085177A">
        <w:trPr>
          <w:trHeight w:val="63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181,054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181,054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43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181,054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181,054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85177A" w:rsidRPr="0085177A" w:rsidTr="0085177A">
        <w:trPr>
          <w:trHeight w:val="4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181,054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0,890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64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0,890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0,890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0,890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7 423,077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53,002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7 476,079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85177A" w:rsidRPr="0085177A" w:rsidTr="0085177A">
        <w:trPr>
          <w:trHeight w:val="22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53,002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85177A" w:rsidRPr="0085177A" w:rsidTr="0085177A">
        <w:trPr>
          <w:trHeight w:val="24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85177A" w:rsidRPr="0085177A" w:rsidTr="0085177A">
        <w:trPr>
          <w:trHeight w:val="43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85177A" w:rsidRPr="0085177A" w:rsidTr="0085177A">
        <w:trPr>
          <w:trHeight w:val="63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5177A" w:rsidRPr="0085177A" w:rsidTr="0085177A">
        <w:trPr>
          <w:trHeight w:val="48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265,734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265,734  </w:t>
            </w:r>
          </w:p>
        </w:tc>
      </w:tr>
      <w:tr w:rsidR="0085177A" w:rsidRPr="0085177A" w:rsidTr="0085177A">
        <w:trPr>
          <w:trHeight w:val="43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265,734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Доплаты к пенсиям государственных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слежащих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субъектов РФ и муниципальных служащих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37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43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3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66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5177A" w:rsidRPr="0085177A" w:rsidTr="0085177A">
        <w:trPr>
          <w:trHeight w:val="42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5177A" w:rsidRPr="0085177A" w:rsidRDefault="0085177A" w:rsidP="0085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177A" w:rsidRPr="0085177A" w:rsidRDefault="0085177A" w:rsidP="008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17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85177A" w:rsidRDefault="0085177A" w:rsidP="0085177A"/>
    <w:sectPr w:rsidR="0085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7A"/>
    <w:rsid w:val="00231B83"/>
    <w:rsid w:val="003C0B46"/>
    <w:rsid w:val="00504AE9"/>
    <w:rsid w:val="008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7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77A"/>
    <w:rPr>
      <w:color w:val="800080"/>
      <w:u w:val="single"/>
    </w:rPr>
  </w:style>
  <w:style w:type="paragraph" w:customStyle="1" w:styleId="font5">
    <w:name w:val="font5"/>
    <w:basedOn w:val="a"/>
    <w:rsid w:val="0085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85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85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85177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ru-RU"/>
    </w:rPr>
  </w:style>
  <w:style w:type="paragraph" w:customStyle="1" w:styleId="xl65">
    <w:name w:val="xl6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851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851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51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51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5177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51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85177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B46"/>
    <w:rPr>
      <w:rFonts w:ascii="Tahoma" w:hAnsi="Tahoma" w:cs="Tahoma"/>
      <w:sz w:val="16"/>
      <w:szCs w:val="16"/>
    </w:rPr>
  </w:style>
  <w:style w:type="paragraph" w:styleId="a7">
    <w:name w:val="No Spacing"/>
    <w:qFormat/>
    <w:rsid w:val="00231B83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8">
    <w:name w:val="List Paragraph"/>
    <w:basedOn w:val="a"/>
    <w:uiPriority w:val="34"/>
    <w:qFormat/>
    <w:rsid w:val="00231B83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231B83"/>
  </w:style>
  <w:style w:type="character" w:customStyle="1" w:styleId="FontStyle12">
    <w:name w:val="Font Style12"/>
    <w:rsid w:val="00231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7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77A"/>
    <w:rPr>
      <w:color w:val="800080"/>
      <w:u w:val="single"/>
    </w:rPr>
  </w:style>
  <w:style w:type="paragraph" w:customStyle="1" w:styleId="font5">
    <w:name w:val="font5"/>
    <w:basedOn w:val="a"/>
    <w:rsid w:val="0085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85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85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85177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ru-RU"/>
    </w:rPr>
  </w:style>
  <w:style w:type="paragraph" w:customStyle="1" w:styleId="xl65">
    <w:name w:val="xl6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851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851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51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5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51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5177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51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85177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51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851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B46"/>
    <w:rPr>
      <w:rFonts w:ascii="Tahoma" w:hAnsi="Tahoma" w:cs="Tahoma"/>
      <w:sz w:val="16"/>
      <w:szCs w:val="16"/>
    </w:rPr>
  </w:style>
  <w:style w:type="paragraph" w:styleId="a7">
    <w:name w:val="No Spacing"/>
    <w:qFormat/>
    <w:rsid w:val="00231B83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8">
    <w:name w:val="List Paragraph"/>
    <w:basedOn w:val="a"/>
    <w:uiPriority w:val="34"/>
    <w:qFormat/>
    <w:rsid w:val="00231B83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231B83"/>
  </w:style>
  <w:style w:type="character" w:customStyle="1" w:styleId="FontStyle12">
    <w:name w:val="Font Style12"/>
    <w:rsid w:val="0023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2021-02-12T07:11:00Z</cp:lastPrinted>
  <dcterms:created xsi:type="dcterms:W3CDTF">2021-02-09T09:28:00Z</dcterms:created>
  <dcterms:modified xsi:type="dcterms:W3CDTF">2021-03-01T06:37:00Z</dcterms:modified>
</cp:coreProperties>
</file>