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94A" w:rsidRPr="0066494A" w:rsidRDefault="0066494A" w:rsidP="006649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95"/>
      </w:tblGrid>
      <w:tr w:rsidR="0066494A" w:rsidRPr="0066494A" w:rsidTr="00990DAA">
        <w:trPr>
          <w:jc w:val="center"/>
        </w:trPr>
        <w:tc>
          <w:tcPr>
            <w:tcW w:w="9195" w:type="dxa"/>
          </w:tcPr>
          <w:p w:rsidR="0066494A" w:rsidRPr="0066494A" w:rsidRDefault="0066494A" w:rsidP="00990DAA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94A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66494A" w:rsidRPr="0066494A" w:rsidRDefault="0066494A" w:rsidP="00990DAA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94A">
              <w:rPr>
                <w:rFonts w:ascii="Times New Roman" w:hAnsi="Times New Roman" w:cs="Times New Roman"/>
                <w:b/>
                <w:sz w:val="28"/>
                <w:szCs w:val="28"/>
              </w:rPr>
              <w:t>УРУКУЛЬСКОГО СЕЛЬСКОГО ПОСЕЛЕНИЯ</w:t>
            </w:r>
          </w:p>
          <w:p w:rsidR="0066494A" w:rsidRPr="0066494A" w:rsidRDefault="0066494A" w:rsidP="00990DAA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94A">
              <w:rPr>
                <w:rFonts w:ascii="Times New Roman" w:hAnsi="Times New Roman" w:cs="Times New Roman"/>
                <w:b/>
                <w:sz w:val="28"/>
                <w:szCs w:val="28"/>
              </w:rPr>
              <w:t>КУНАШАКСКОГО МУНИЦИПАЛЬНОГО РАЙОНА</w:t>
            </w:r>
          </w:p>
          <w:p w:rsidR="0066494A" w:rsidRPr="0066494A" w:rsidRDefault="0066494A" w:rsidP="00990DAA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94A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ЧЕЛЯБИНСКОЙ ОБЛАСТИ</w:t>
            </w:r>
          </w:p>
          <w:p w:rsidR="0066494A" w:rsidRPr="0066494A" w:rsidRDefault="0066494A" w:rsidP="00990DAA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94A" w:rsidRPr="0066494A" w:rsidRDefault="0066494A" w:rsidP="00990D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494A" w:rsidRPr="0066494A" w:rsidRDefault="0066494A" w:rsidP="00990D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4A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  <w:p w:rsidR="0066494A" w:rsidRPr="0066494A" w:rsidRDefault="0066494A" w:rsidP="00990D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494A" w:rsidRPr="0066494A" w:rsidRDefault="0066494A" w:rsidP="00990DA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6494A">
              <w:rPr>
                <w:rFonts w:ascii="Times New Roman" w:hAnsi="Times New Roman" w:cs="Times New Roman"/>
                <w:sz w:val="26"/>
                <w:szCs w:val="26"/>
              </w:rPr>
              <w:t xml:space="preserve">От «09» августа 2022г.           </w:t>
            </w:r>
            <w:r w:rsidRPr="0066494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 w:rsidR="004E3C2E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  <w:p w:rsidR="0066494A" w:rsidRPr="0066494A" w:rsidRDefault="0066494A" w:rsidP="00990DA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075D" w:rsidRPr="00AB0AA5" w:rsidRDefault="0055075D" w:rsidP="00F127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</w:p>
    <w:p w:rsidR="0055075D" w:rsidRPr="00AB0AA5" w:rsidRDefault="0055075D" w:rsidP="00360E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>Об утверждении Положения о присвоении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br/>
      </w:r>
      <w:r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>звания «Почетный гражданин</w:t>
      </w:r>
      <w:r w:rsidR="0066494A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 xml:space="preserve"> </w:t>
      </w:r>
      <w:proofErr w:type="spellStart"/>
      <w:r w:rsidR="0066494A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>Урукульского</w:t>
      </w:r>
      <w:proofErr w:type="spellEnd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br/>
      </w:r>
      <w:r w:rsidR="00F235C4"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 xml:space="preserve">сельского поселения </w:t>
      </w:r>
      <w:proofErr w:type="spellStart"/>
      <w:r w:rsidR="00F235C4"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>Кунашакского</w:t>
      </w:r>
      <w:proofErr w:type="spellEnd"/>
      <w:r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 xml:space="preserve"> района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br/>
      </w:r>
      <w:r w:rsidR="00F235C4"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>Челябинская</w:t>
      </w:r>
      <w:r w:rsidRPr="00AB0AA5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 xml:space="preserve"> области</w:t>
      </w:r>
    </w:p>
    <w:p w:rsidR="0055075D" w:rsidRPr="00AB0AA5" w:rsidRDefault="008B4ECF" w:rsidP="00550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         </w:t>
      </w:r>
      <w:r w:rsidR="00360E1C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В соответствии с пунктом 2 частью 10 статьи 40 Федерального закона от 06.</w:t>
      </w:r>
      <w:r w:rsidR="006E4893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10.2003г. № 131-ФЗ « 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  <w:r w:rsidR="006E4893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в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целях признания заслуг отдельных гра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ждан перед жителями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="00F235C4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235C4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="00F235C4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 Челябинской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области, внесших трудовыми достижениями существенный вклад в социально-экономическое развитие, способствующий повышению авторитета и престижа муницип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ального образования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="006F1F8A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6F1F8A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="006F1F8A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 Челябинской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области, руководствуяс</w:t>
      </w:r>
      <w:r w:rsidR="00AB0AA5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ь статьей 5. «Вопросы местного значения.»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Устава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="00AB0AA5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, Совет депутатов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="00B106DE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B106DE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="00B106DE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района, Челябинской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области</w:t>
      </w:r>
    </w:p>
    <w:p w:rsidR="0055075D" w:rsidRPr="00AB0AA5" w:rsidRDefault="00B106DE" w:rsidP="00664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66494A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t>РЕШИЛ:</w:t>
      </w:r>
      <w:r w:rsidRPr="0066494A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br/>
      </w:r>
      <w:r w:rsidRPr="0066494A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br/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1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.Учредить звание 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«Почетный гражданин</w:t>
      </w:r>
      <w:r w:rsidR="0059796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»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 Челябинской области. 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br/>
        <w:t>2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.Утвердить прилагаемое Положение о присвоении звания 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«Почетный гражданин</w:t>
      </w:r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»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ьского поселения </w:t>
      </w:r>
      <w:proofErr w:type="spellStart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 Челябинской области .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br/>
        <w:t>3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.Решение и Положение о присвоении звания «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П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очетный гражданин»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сельского поселения </w:t>
      </w:r>
      <w:proofErr w:type="spellStart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 Челябинской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области подлежит обнародованию на официальн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ом </w:t>
      </w:r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сайте Администрации </w:t>
      </w:r>
      <w:proofErr w:type="spellStart"/>
      <w:r w:rsidR="0066494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</w:t>
      </w:r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, общественно-политической газете «</w:t>
      </w:r>
      <w:r w:rsidR="0059796A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З</w:t>
      </w:r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намя труда»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  <w:proofErr w:type="spellStart"/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="005661BE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</w:t>
      </w:r>
      <w:r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района Челябинской</w:t>
      </w:r>
      <w:r w:rsidR="0055075D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области.</w:t>
      </w:r>
    </w:p>
    <w:p w:rsidR="0066494A" w:rsidRDefault="0066494A" w:rsidP="00AB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Председатель Совета депутатов</w:t>
      </w:r>
    </w:p>
    <w:p w:rsidR="00AB0AA5" w:rsidRPr="00AB0AA5" w:rsidRDefault="0066494A" w:rsidP="00AB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Урукульского</w:t>
      </w:r>
      <w:proofErr w:type="spellEnd"/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Юлхужин</w:t>
      </w:r>
      <w:proofErr w:type="spellEnd"/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И.А.</w:t>
      </w:r>
      <w:r w:rsidR="00AB0AA5" w:rsidRPr="00AB0AA5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                           </w:t>
      </w:r>
      <w:r w:rsidR="008B4ECF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                  </w:t>
      </w:r>
    </w:p>
    <w:p w:rsidR="00AB0AA5" w:rsidRPr="00AB0AA5" w:rsidRDefault="00AB0AA5" w:rsidP="00AB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</w:p>
    <w:p w:rsidR="00AB0AA5" w:rsidRPr="00AB0AA5" w:rsidRDefault="00AB0AA5" w:rsidP="00AB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</w:p>
    <w:p w:rsidR="0055075D" w:rsidRPr="0055075D" w:rsidRDefault="00B106DE" w:rsidP="00AB0A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3B3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       </w:t>
      </w:r>
      <w:r>
        <w:rPr>
          <w:rFonts w:ascii="Arial" w:eastAsia="Times New Roman" w:hAnsi="Arial" w:cs="Arial"/>
          <w:color w:val="483B3F"/>
          <w:sz w:val="18"/>
          <w:szCs w:val="18"/>
          <w:lang w:eastAsia="ru-RU"/>
        </w:rPr>
        <w:br/>
        <w:t xml:space="preserve"> </w:t>
      </w:r>
    </w:p>
    <w:p w:rsidR="0059796A" w:rsidRPr="0059796A" w:rsidRDefault="005661BE" w:rsidP="0059796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83B3F"/>
          <w:sz w:val="18"/>
          <w:szCs w:val="18"/>
          <w:lang w:eastAsia="ru-RU"/>
        </w:rPr>
      </w:pPr>
      <w:r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. </w:t>
      </w:r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>Утверждено</w:t>
      </w:r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br/>
        <w:t>Решени</w:t>
      </w:r>
      <w:r w:rsidR="0066494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>ем Совета депутатов</w:t>
      </w:r>
      <w:r w:rsidR="0066494A">
        <w:rPr>
          <w:rFonts w:ascii="Arial" w:eastAsia="Times New Roman" w:hAnsi="Arial" w:cs="Arial"/>
          <w:color w:val="483B3F"/>
          <w:sz w:val="18"/>
          <w:szCs w:val="18"/>
          <w:lang w:eastAsia="ru-RU"/>
        </w:rPr>
        <w:br/>
      </w:r>
      <w:proofErr w:type="spellStart"/>
      <w:r w:rsidR="0066494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>Урукульского</w:t>
      </w:r>
      <w:proofErr w:type="spellEnd"/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сельского</w:t>
      </w:r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br/>
        <w:t xml:space="preserve">поселения </w:t>
      </w:r>
      <w:proofErr w:type="spellStart"/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>Кунашакского</w:t>
      </w:r>
      <w:proofErr w:type="spellEnd"/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района</w:t>
      </w:r>
      <w:r w:rsidR="0059796A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br/>
        <w:t>Челябинской области</w:t>
      </w:r>
    </w:p>
    <w:p w:rsidR="0055075D" w:rsidRPr="005661BE" w:rsidRDefault="0059796A" w:rsidP="0059796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                                                                                              </w:t>
      </w:r>
      <w:r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                                           </w:t>
      </w:r>
      <w:r w:rsidR="004E3C2E"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       </w:t>
      </w:r>
      <w:r>
        <w:rPr>
          <w:rFonts w:ascii="Arial" w:eastAsia="Times New Roman" w:hAnsi="Arial" w:cs="Arial"/>
          <w:color w:val="483B3F"/>
          <w:sz w:val="18"/>
          <w:szCs w:val="18"/>
          <w:lang w:eastAsia="ru-RU"/>
        </w:rPr>
        <w:t xml:space="preserve">     </w:t>
      </w:r>
      <w:r w:rsidR="0066494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>от 09.08.2022г.</w:t>
      </w:r>
      <w:r w:rsidR="005661BE" w:rsidRPr="0059796A">
        <w:rPr>
          <w:rFonts w:ascii="Arial" w:eastAsia="Times New Roman" w:hAnsi="Arial" w:cs="Arial"/>
          <w:color w:val="483B3F"/>
          <w:sz w:val="18"/>
          <w:szCs w:val="18"/>
          <w:lang w:eastAsia="ru-RU"/>
        </w:rPr>
        <w:t>№</w:t>
      </w:r>
      <w:r w:rsid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7</w:t>
      </w:r>
      <w:r w:rsidR="003440E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             </w:t>
      </w:r>
    </w:p>
    <w:p w:rsidR="0055075D" w:rsidRPr="005661BE" w:rsidRDefault="0055075D" w:rsidP="003440E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ПОЛОЖЕНИЕ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о присвоении звания </w:t>
      </w:r>
      <w:r w:rsidR="004E3C2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«Почетный гражданин </w:t>
      </w:r>
      <w:proofErr w:type="spellStart"/>
      <w:r w:rsidR="004E3C2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Урукульского</w:t>
      </w:r>
      <w:proofErr w:type="spellEnd"/>
      <w:r w:rsidR="003440E7"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3440E7"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Кунашакского</w:t>
      </w:r>
      <w:proofErr w:type="spellEnd"/>
      <w:r w:rsidR="003440E7"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 области»</w:t>
      </w:r>
    </w:p>
    <w:p w:rsidR="0055075D" w:rsidRPr="005661BE" w:rsidRDefault="0055075D" w:rsidP="003440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Общие положения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1.Звание «Почетный гражданин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966814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966814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966814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(далее – Почетный гражданин) является признанием выдающихся заслуг конкретного гражданина в сфере общественной, государственной и муниципальной деятельности по защите прав человека, развитию экономики, производства, науки, техники, 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благотворительной и иной деятельности, способствующей развитию муниципального образования, повышению авторитета и престижа муницип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ального образования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Звание Почетный гражданин присваивается гражданам, родившимся, проживающим или проживавшим на территории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Звание Почетный гражданин может присваиваться жителям иных регионов Российской Федерации и, в исключительных случаях, иностранным гражданам за многолетнюю непосредственную связь с сельским поселением и созидательную работу на благо его процветания.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Звание Почетный гражданин присваивается пожизненно и не может быть присвоено повторно одному и тому же гражданину.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Звание Почетный гражданин присваивается только </w:t>
      </w:r>
      <w:r w:rsidR="00CC4EA8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один раза в год.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Звание Почетный гражданин может быть присвоено посмертно.</w:t>
      </w:r>
    </w:p>
    <w:p w:rsidR="0055075D" w:rsidRPr="005661BE" w:rsidRDefault="0055075D" w:rsidP="00565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II. Основания и порядок присвоения </w:t>
      </w:r>
      <w:proofErr w:type="gramStart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звания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«</w:t>
      </w:r>
      <w:proofErr w:type="gramEnd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Почетный гражданин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56580D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</w:t>
      </w:r>
    </w:p>
    <w:p w:rsidR="00926FA6" w:rsidRDefault="0055075D" w:rsidP="00565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2.1.Основанием для присвоения звания Почетный гражданин служат: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особые заслуги в многолетней трудовой деятельности гражданина Российской Федерации, прожива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ющего на территории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или тесно связанного с ним характером своей работы и жизни, направленной на социально-экономическое развитие района;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- 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авторитет у жителей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области, приобретенный культурной, научной, политической, хозяйственной и иной деятельностью, сочетающейся с выдающимися резул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ьтатами для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совершение мужественных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поступков во благо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и России;</w:t>
      </w:r>
    </w:p>
    <w:p w:rsidR="00926FA6" w:rsidRDefault="00926FA6" w:rsidP="00565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926FA6" w:rsidRDefault="00926FA6" w:rsidP="00565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926FA6" w:rsidRDefault="0055075D" w:rsidP="00565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2.2. Ходатайство о присвоении звания Почетный гражданин могут подавать </w:t>
      </w:r>
    </w:p>
    <w:p w:rsidR="0055075D" w:rsidRPr="005661BE" w:rsidRDefault="0055075D" w:rsidP="00565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государственной власти, местного самоуправления, предприятия, учреждения, организации, располож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енные на территории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поселения, а также депутаты всех уровней, общественные организации.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2.3. К ходатайству о присвоении звания Почетный гражданин прилагаются: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письмо-представление;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подробная биография претендента с приложением документов, подтверждающих факты биографии, которые имеют значение для присвоения звания;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описание заслуг и достижений претендента с приложением подтверждающих их документов о производственной, научной, общественной деятельности кандидата;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фотографии (3x4 - для удостоверения «Почетный гражданин»;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Документы подаютс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я в Совет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 (далее - Совет</w:t>
      </w:r>
      <w:proofErr w:type="gramStart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).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2.4.Ходатайство</w:t>
      </w:r>
      <w:proofErr w:type="gramEnd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 присвоении звания Почетный гражданин рассматриваетс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я Советом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районного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области, правопорядка и депутатской этики.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2.5. При приняти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и Советом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решения об отказе в удовлетворении ходатайства повторное ходатайство по той же кандидатуре о присвоении звания Почетный гражданин может подаваться не ранее чем через год после принятия указанного решения.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2.6. Решен</w:t>
      </w:r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ие Совета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D606C9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районного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о присвоении звания Почетный гражданин подлежит официальному опубликованию.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2.7. О результате рассмотрения ходатайства его инициатор извещается </w:t>
      </w:r>
      <w:proofErr w:type="gramStart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письменно..</w:t>
      </w:r>
      <w:proofErr w:type="gramEnd"/>
    </w:p>
    <w:p w:rsidR="0055075D" w:rsidRPr="005661BE" w:rsidRDefault="0055075D" w:rsidP="00F70D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III. Удостоверение 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«Почетный </w:t>
      </w:r>
      <w:proofErr w:type="gram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гражданин </w:t>
      </w:r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proofErr w:type="gramEnd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</w:t>
      </w:r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 области 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и порядок его вручения</w:t>
      </w:r>
    </w:p>
    <w:p w:rsidR="00926FA6" w:rsidRDefault="0055075D" w:rsidP="00F70D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3.1. Лицу, удостоенному звания Почетный гражданин, вручается удостоверение Почетного гражданина (Приложение № 1).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3.2.Удостоверение подписывается Главой муницип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ального образования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области, (далее - Глава муниципального образования), подпись заверяется гербовой печатью.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3.Удостоверение вручается Главой муниципального образования либо иным лицом по поручению Главы муниципального образования не позднее одного месяца со дня вступления в силу соответствующего решен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ия Совета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о присвоении звания Почетный гражданин.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Удостоверение вручается гражданину лично в обстановке торжественности и гласности.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При наличии уважительной причины, по которой невозможно личное присутствие награждаемого гражданина, удостоверение может быть передано его представителю.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3.4. Оформление удостоверений, регистрацию граждан, удостоенных звания Почетный гражданин, </w:t>
      </w:r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осуществл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яет Совет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</w:p>
    <w:p w:rsidR="0055075D" w:rsidRPr="005661BE" w:rsidRDefault="0055075D" w:rsidP="00F70D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lastRenderedPageBreak/>
        <w:t>3.5. Изготовление удостоверений по форме, установленной приложением к настоящему Положению, их учет и хранение осу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ществляется Советом депутатов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</w:p>
    <w:p w:rsidR="0055075D" w:rsidRPr="005661BE" w:rsidRDefault="0055075D" w:rsidP="00F70D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IV. Статус лиц, удостоенных </w:t>
      </w:r>
      <w:proofErr w:type="gramStart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звания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«</w:t>
      </w:r>
      <w:proofErr w:type="gramEnd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Почетный гражданин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</w:t>
      </w:r>
    </w:p>
    <w:p w:rsidR="0055075D" w:rsidRDefault="0055075D" w:rsidP="002D3B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4.1. Фамилии, имена и отчества Почетных граждан в хронологическом порядке занос</w:t>
      </w:r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ятся в книгу Почета </w:t>
      </w:r>
      <w:proofErr w:type="spellStart"/>
      <w:r w:rsidR="004E3C2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</w:t>
      </w:r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с указанием заслуг, послуживших основанием для присвоения з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вания. Книга Почета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хранится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в Совете депутатов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сельского п</w:t>
      </w:r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4.2. Почетные граждане имеют право на: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публичное пользование этим званием;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- внеочередной прием по личным и служебным вопросам должностными лицами Совета, Администрации муници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пального образования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области, руководителями муниципальных учреждений, предприя</w:t>
      </w:r>
      <w:r w:rsidR="009B3775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тий и организаций;</w:t>
      </w:r>
    </w:p>
    <w:p w:rsidR="002D3B6D" w:rsidRDefault="002D3B6D" w:rsidP="00200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4.3. Лицу, удостоенному звания Почетный гражданин, оказываются все знаки внимания, соответствующие его высокому званию, социальному статусу. Он </w:t>
      </w:r>
      <w:r w:rsidR="00200004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приглашается для участия в торжественных мероприятиях, проводимых в сельском поселении.</w:t>
      </w:r>
    </w:p>
    <w:p w:rsidR="00200004" w:rsidRDefault="00200004" w:rsidP="00200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55075D" w:rsidRPr="005661BE" w:rsidRDefault="0055075D" w:rsidP="002000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V. Лишение звания 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«Почетный гражданин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F70DF3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</w:t>
      </w:r>
    </w:p>
    <w:p w:rsidR="0055075D" w:rsidRPr="005661BE" w:rsidRDefault="0055075D" w:rsidP="00F70D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4.1. Почетный гражданин может быть лишён этого высокого звания, если недостойным поведением он дискредитирует себя перед общественностью.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Лишение звания производится решени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ем Совета депутатов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по представлению Главы муниципальног</w:t>
      </w:r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о образован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ию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 по вопросам законности, правопорядка и депутатской этике.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Гражданин, лишенный звания Почетный гражданин, лишается установленных настоящим Положением привилегий.</w:t>
      </w: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660FA4" w:rsidRPr="005661BE" w:rsidRDefault="00660FA4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AB0AA5" w:rsidRPr="005661BE" w:rsidRDefault="00AB0AA5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p w:rsidR="0055075D" w:rsidRPr="005661BE" w:rsidRDefault="0055075D" w:rsidP="0055075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Приложение № 1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к Положению о присвоении </w:t>
      </w:r>
      <w:proofErr w:type="gramStart"/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звания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«</w:t>
      </w:r>
      <w:proofErr w:type="gram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Почетный гражданин</w:t>
      </w:r>
      <w:r w:rsid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»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</w:t>
      </w:r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</w:t>
      </w:r>
    </w:p>
    <w:p w:rsidR="0055075D" w:rsidRPr="005661BE" w:rsidRDefault="0055075D" w:rsidP="0055075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Описание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</w:r>
      <w:r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удостоверения «</w:t>
      </w:r>
      <w:r w:rsidR="008047F9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Почетный гражданин» </w:t>
      </w:r>
      <w:proofErr w:type="spellStart"/>
      <w:r w:rsidR="008047F9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b/>
          <w:bCs/>
          <w:color w:val="483B3F"/>
          <w:sz w:val="24"/>
          <w:szCs w:val="24"/>
          <w:lang w:eastAsia="ru-RU"/>
        </w:rPr>
        <w:t xml:space="preserve"> области</w:t>
      </w:r>
    </w:p>
    <w:p w:rsidR="0055075D" w:rsidRPr="005661BE" w:rsidRDefault="0055075D" w:rsidP="000C116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Бланк удостоверения представляет собой двухстраничную книжку из бумаги, наклеенной на плотное, складывающееся пополам основание темно-красного цвета. Размеры сложенного бланка удостоверения 65 ×100 мм.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На обложке вверху располагае</w:t>
      </w:r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тся изображение герба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области, ниже надпись «Удостоверение», выполненные тиснением с позолотой.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Внутренний разворот удостоверения голубого цвета.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На левой странице внутреннего разворота удостоверения вверху располагается надпись: «Удостоверение № __», под ней каллиграфическим почерком </w:t>
      </w:r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вписывается черной гелиевой ручкой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от руки фамилия, имя, отчество гражданина, удостоенного звания 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«Почетный гражданин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296E6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296E6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296E6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 xml:space="preserve">На правой странице внутреннего разворота удостоверения вверху в одну строку располагается надпись: «Присвоено звание», ниже в три строки 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«Почетный гражданин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Ниже слева надпись: Глава муницип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ального образования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области, справа - место для подписи Главы с указанием его инициалов и фамилии.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Подпись Главы муницип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ального образования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 заверяет</w:t>
      </w:r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ся  печать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ю  Совета депутатов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Кунашакского</w:t>
      </w:r>
      <w:proofErr w:type="spellEnd"/>
      <w:r w:rsidR="000C1167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района Челябинской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области.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br/>
        <w:t>Ниже располагаетс</w:t>
      </w:r>
      <w:r w:rsidR="005F3DA1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я надпись: «Решение депутатов</w:t>
      </w:r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Совета депутатов </w:t>
      </w:r>
      <w:proofErr w:type="spellStart"/>
      <w:r w:rsidR="008047F9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Урукульского</w:t>
      </w:r>
      <w:proofErr w:type="spellEnd"/>
      <w:r w:rsidR="005F3DA1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сельского поселения</w:t>
      </w: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 xml:space="preserve"> от «__» ____________ № ___».</w:t>
      </w:r>
    </w:p>
    <w:p w:rsidR="0055075D" w:rsidRPr="005661BE" w:rsidRDefault="0055075D" w:rsidP="0055075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 </w:t>
      </w:r>
    </w:p>
    <w:p w:rsidR="0055075D" w:rsidRPr="005661BE" w:rsidRDefault="0055075D" w:rsidP="00566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 </w:t>
      </w:r>
    </w:p>
    <w:p w:rsidR="0055075D" w:rsidRPr="005661BE" w:rsidRDefault="008047F9" w:rsidP="0055075D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Дата создания: 09.08.2022</w:t>
      </w:r>
      <w:r w:rsidR="005F3DA1" w:rsidRPr="005661BE">
        <w:rPr>
          <w:rFonts w:ascii="Arial" w:eastAsia="Times New Roman" w:hAnsi="Arial" w:cs="Arial"/>
          <w:color w:val="483B3F"/>
          <w:sz w:val="24"/>
          <w:szCs w:val="24"/>
          <w:lang w:eastAsia="ru-RU"/>
        </w:rPr>
        <w:t>г.</w:t>
      </w:r>
    </w:p>
    <w:bookmarkEnd w:id="0"/>
    <w:p w:rsidR="00ED653A" w:rsidRPr="0055075D" w:rsidRDefault="00ED653A">
      <w:pPr>
        <w:rPr>
          <w:sz w:val="28"/>
          <w:szCs w:val="28"/>
        </w:rPr>
      </w:pPr>
    </w:p>
    <w:sectPr w:rsidR="00ED653A" w:rsidRPr="0055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0C"/>
    <w:rsid w:val="00053D71"/>
    <w:rsid w:val="000C1167"/>
    <w:rsid w:val="00200004"/>
    <w:rsid w:val="002336BE"/>
    <w:rsid w:val="00296E69"/>
    <w:rsid w:val="002D3B6D"/>
    <w:rsid w:val="00343340"/>
    <w:rsid w:val="003440E7"/>
    <w:rsid w:val="00360E1C"/>
    <w:rsid w:val="004E3C2E"/>
    <w:rsid w:val="0055075D"/>
    <w:rsid w:val="0056580D"/>
    <w:rsid w:val="005661BE"/>
    <w:rsid w:val="0059796A"/>
    <w:rsid w:val="005F3DA1"/>
    <w:rsid w:val="00660FA4"/>
    <w:rsid w:val="0066494A"/>
    <w:rsid w:val="006E4893"/>
    <w:rsid w:val="006F1F8A"/>
    <w:rsid w:val="0070655E"/>
    <w:rsid w:val="008047F9"/>
    <w:rsid w:val="008B4ECF"/>
    <w:rsid w:val="0091410C"/>
    <w:rsid w:val="00926FA6"/>
    <w:rsid w:val="00966814"/>
    <w:rsid w:val="009B1DEB"/>
    <w:rsid w:val="009B3775"/>
    <w:rsid w:val="009D43D7"/>
    <w:rsid w:val="00AB0AA5"/>
    <w:rsid w:val="00B106DE"/>
    <w:rsid w:val="00CC4EA8"/>
    <w:rsid w:val="00D606C9"/>
    <w:rsid w:val="00E209B7"/>
    <w:rsid w:val="00ED653A"/>
    <w:rsid w:val="00F127ED"/>
    <w:rsid w:val="00F235C4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CF2C-B69A-45BD-AA06-9245E454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2</cp:revision>
  <cp:lastPrinted>2021-03-19T08:05:00Z</cp:lastPrinted>
  <dcterms:created xsi:type="dcterms:W3CDTF">2022-08-08T10:49:00Z</dcterms:created>
  <dcterms:modified xsi:type="dcterms:W3CDTF">2022-08-08T10:49:00Z</dcterms:modified>
</cp:coreProperties>
</file>