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17" w:rsidRPr="00FB2E17" w:rsidRDefault="00FB2E17" w:rsidP="00FB2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5ACA61" wp14:editId="10F95666">
            <wp:extent cx="845820" cy="79248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  ФЕДЕРАЦИЯ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 ДЕПУТАТОВ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– </w:t>
      </w:r>
      <w:proofErr w:type="spellStart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</w:t>
      </w:r>
      <w:proofErr w:type="spellEnd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Багарякского</w:t>
      </w:r>
      <w:proofErr w:type="spellEnd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Багаряк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28.02. 2022</w:t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№ </w:t>
      </w:r>
      <w:r w:rsidRPr="00F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</w:t>
      </w:r>
    </w:p>
    <w:p w:rsidR="00D71787" w:rsidRPr="00FB2E17" w:rsidRDefault="00D71787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D46D8C" w:rsidRPr="00FB2E17">
        <w:rPr>
          <w:b/>
          <w:color w:val="000000"/>
          <w:sz w:val="22"/>
          <w:szCs w:val="22"/>
        </w:rPr>
        <w:t xml:space="preserve">О внесении изменений в </w:t>
      </w:r>
      <w:r>
        <w:rPr>
          <w:b/>
          <w:color w:val="000000"/>
          <w:sz w:val="22"/>
          <w:szCs w:val="22"/>
        </w:rPr>
        <w:t>Положение</w:t>
      </w:r>
    </w:p>
    <w:p w:rsidR="00D71787" w:rsidRDefault="00D46D8C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B2E17">
        <w:rPr>
          <w:b/>
          <w:color w:val="000000"/>
          <w:sz w:val="22"/>
          <w:szCs w:val="22"/>
        </w:rPr>
        <w:t xml:space="preserve">«О земельном налоге» </w:t>
      </w:r>
      <w:r w:rsidR="00D71787">
        <w:rPr>
          <w:b/>
          <w:color w:val="000000"/>
          <w:sz w:val="22"/>
          <w:szCs w:val="22"/>
        </w:rPr>
        <w:t xml:space="preserve">на территории </w:t>
      </w:r>
    </w:p>
    <w:p w:rsidR="00D46D8C" w:rsidRPr="00D71787" w:rsidRDefault="00FB2E17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Усть-Багарякского</w:t>
      </w:r>
      <w:r w:rsidR="00D46D8C" w:rsidRPr="00FB2E17">
        <w:rPr>
          <w:b/>
          <w:color w:val="000000"/>
          <w:sz w:val="22"/>
          <w:szCs w:val="22"/>
        </w:rPr>
        <w:t xml:space="preserve"> сельского поселения</w:t>
      </w:r>
      <w:r w:rsidR="00D46D8C" w:rsidRPr="00FB2E17">
        <w:rPr>
          <w:b/>
          <w:color w:val="000000"/>
          <w:sz w:val="22"/>
          <w:szCs w:val="22"/>
        </w:rPr>
        <w:br/>
        <w:t> </w:t>
      </w:r>
    </w:p>
    <w:p w:rsidR="00D46D8C" w:rsidRDefault="00FB2E17" w:rsidP="00816A3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B68C3">
        <w:rPr>
          <w:color w:val="000000"/>
        </w:rPr>
        <w:t>В</w:t>
      </w:r>
      <w:r w:rsidR="00816A3E">
        <w:rPr>
          <w:color w:val="000000"/>
        </w:rPr>
        <w:t xml:space="preserve"> целях приведения действующих нормативно-правовых актов по установлению налоговых льгот в </w:t>
      </w:r>
      <w:r w:rsidR="00D46D8C" w:rsidRPr="00FB2E17">
        <w:rPr>
          <w:color w:val="000000"/>
        </w:rPr>
        <w:t xml:space="preserve">соответствии </w:t>
      </w:r>
      <w:r w:rsidR="004B68C3">
        <w:rPr>
          <w:color w:val="000000"/>
        </w:rPr>
        <w:t>со ст.391 п.5 Налогового</w:t>
      </w:r>
      <w:r w:rsidR="00816A3E">
        <w:rPr>
          <w:color w:val="000000"/>
        </w:rPr>
        <w:t xml:space="preserve"> К</w:t>
      </w:r>
      <w:r w:rsidR="004B68C3">
        <w:rPr>
          <w:color w:val="000000"/>
        </w:rPr>
        <w:t>одекса</w:t>
      </w:r>
      <w:r w:rsidR="00816A3E">
        <w:rPr>
          <w:color w:val="000000"/>
        </w:rPr>
        <w:t xml:space="preserve"> </w:t>
      </w:r>
      <w:r w:rsidR="00D46D8C" w:rsidRPr="00FB2E17">
        <w:rPr>
          <w:color w:val="000000"/>
        </w:rPr>
        <w:t>РФ, Федеральным законом от 06.10.2003</w:t>
      </w:r>
      <w:r>
        <w:rPr>
          <w:color w:val="000000"/>
        </w:rPr>
        <w:t xml:space="preserve"> </w:t>
      </w:r>
      <w:r w:rsidR="00D46D8C" w:rsidRPr="00FB2E17">
        <w:rPr>
          <w:color w:val="000000"/>
        </w:rPr>
        <w:t xml:space="preserve">г.  № 131-ФЗ «Об общих принципах организации местного самоуправления в РФ», Уставом </w:t>
      </w:r>
      <w:r>
        <w:rPr>
          <w:color w:val="000000"/>
        </w:rPr>
        <w:t>Усть-Багарякского сельского поселения,</w:t>
      </w:r>
      <w:r w:rsidR="00D46D8C" w:rsidRPr="00FB2E17">
        <w:rPr>
          <w:color w:val="000000"/>
        </w:rPr>
        <w:t xml:space="preserve"> </w:t>
      </w:r>
    </w:p>
    <w:p w:rsidR="004B68C3" w:rsidRPr="00FB2E17" w:rsidRDefault="004B68C3" w:rsidP="00816A3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46D8C" w:rsidRPr="00FB2E17" w:rsidRDefault="00D46D8C" w:rsidP="00106065">
      <w:pPr>
        <w:pStyle w:val="a3"/>
        <w:spacing w:before="0" w:beforeAutospacing="0" w:after="0" w:afterAutospacing="0"/>
        <w:jc w:val="center"/>
      </w:pPr>
      <w:r w:rsidRPr="00FB2E17">
        <w:rPr>
          <w:b/>
          <w:bCs/>
          <w:color w:val="000000"/>
        </w:rPr>
        <w:t xml:space="preserve">Совет депутатов </w:t>
      </w:r>
      <w:r w:rsidR="00FB2E17">
        <w:rPr>
          <w:b/>
          <w:bCs/>
          <w:color w:val="000000"/>
        </w:rPr>
        <w:t>Усть-Багарякского</w:t>
      </w:r>
      <w:r w:rsidRPr="00FB2E17">
        <w:rPr>
          <w:b/>
          <w:bCs/>
          <w:color w:val="000000"/>
        </w:rPr>
        <w:t xml:space="preserve"> сельского поселения</w:t>
      </w:r>
    </w:p>
    <w:p w:rsidR="00D46D8C" w:rsidRPr="00FB2E17" w:rsidRDefault="00D46D8C" w:rsidP="00106065">
      <w:pPr>
        <w:pStyle w:val="a3"/>
        <w:spacing w:before="0" w:beforeAutospacing="0" w:after="200" w:afterAutospacing="0"/>
        <w:jc w:val="center"/>
      </w:pPr>
      <w:r w:rsidRPr="00FB2E17">
        <w:rPr>
          <w:b/>
          <w:bCs/>
          <w:color w:val="000000"/>
        </w:rPr>
        <w:t>РЕШАЕТ:</w:t>
      </w:r>
    </w:p>
    <w:p w:rsidR="00D46D8C" w:rsidRPr="00FB2E17" w:rsidRDefault="00D46D8C" w:rsidP="00106065">
      <w:pPr>
        <w:pStyle w:val="a3"/>
        <w:spacing w:before="0" w:beforeAutospacing="0" w:after="200" w:afterAutospacing="0"/>
        <w:jc w:val="both"/>
      </w:pPr>
      <w:r w:rsidRPr="00FB2E17">
        <w:rPr>
          <w:color w:val="000000"/>
        </w:rPr>
        <w:t>1.</w:t>
      </w:r>
      <w:r w:rsidR="00FB2E17">
        <w:rPr>
          <w:color w:val="000000"/>
        </w:rPr>
        <w:t xml:space="preserve"> </w:t>
      </w:r>
      <w:r w:rsidR="004B68C3">
        <w:rPr>
          <w:color w:val="000000"/>
        </w:rPr>
        <w:t>Внести в Положение о</w:t>
      </w:r>
      <w:r w:rsidRPr="00FB2E17">
        <w:rPr>
          <w:color w:val="000000"/>
        </w:rPr>
        <w:t xml:space="preserve"> земельном налоге</w:t>
      </w:r>
      <w:r w:rsidR="004B68C3">
        <w:rPr>
          <w:color w:val="000000"/>
        </w:rPr>
        <w:t>, утвержденного</w:t>
      </w:r>
      <w:r w:rsidR="00FB2E17">
        <w:rPr>
          <w:color w:val="000000"/>
        </w:rPr>
        <w:t xml:space="preserve"> Р</w:t>
      </w:r>
      <w:r w:rsidRPr="00FB2E17">
        <w:rPr>
          <w:color w:val="000000"/>
        </w:rPr>
        <w:t xml:space="preserve">ешением Совета депутатов </w:t>
      </w:r>
      <w:r w:rsidR="00FB2E17">
        <w:rPr>
          <w:color w:val="000000"/>
        </w:rPr>
        <w:t>Усть-Багарякского</w:t>
      </w:r>
      <w:r w:rsidRPr="00FB2E17">
        <w:rPr>
          <w:color w:val="000000"/>
        </w:rPr>
        <w:t xml:space="preserve"> сельского поселения от </w:t>
      </w:r>
      <w:r w:rsidR="002A4BA7">
        <w:rPr>
          <w:color w:val="000000"/>
        </w:rPr>
        <w:t>31.08.2012</w:t>
      </w:r>
      <w:r w:rsidR="00FB2E17">
        <w:rPr>
          <w:color w:val="000000"/>
        </w:rPr>
        <w:t xml:space="preserve"> </w:t>
      </w:r>
      <w:r w:rsidRPr="00FB2E17">
        <w:rPr>
          <w:color w:val="000000"/>
        </w:rPr>
        <w:t xml:space="preserve">г. № </w:t>
      </w:r>
      <w:r w:rsidR="002A4BA7">
        <w:rPr>
          <w:color w:val="000000"/>
        </w:rPr>
        <w:t>10</w:t>
      </w:r>
      <w:r w:rsidR="00D031DE">
        <w:rPr>
          <w:color w:val="000000"/>
        </w:rPr>
        <w:t>, следующие изменения:</w:t>
      </w:r>
    </w:p>
    <w:p w:rsidR="00D46D8C" w:rsidRPr="00FB2E17" w:rsidRDefault="00D031DE" w:rsidP="00106065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>-</w:t>
      </w:r>
      <w:r w:rsidR="00FB2E17">
        <w:rPr>
          <w:color w:val="000000"/>
        </w:rPr>
        <w:t xml:space="preserve"> </w:t>
      </w:r>
      <w:r>
        <w:rPr>
          <w:color w:val="000000"/>
        </w:rPr>
        <w:t>с</w:t>
      </w:r>
      <w:r w:rsidR="002A4BA7">
        <w:rPr>
          <w:color w:val="000000"/>
        </w:rPr>
        <w:t>татью 9</w:t>
      </w:r>
      <w:r w:rsidR="00D46D8C" w:rsidRPr="00FB2E17">
        <w:rPr>
          <w:color w:val="000000"/>
        </w:rPr>
        <w:t xml:space="preserve"> читать в следующей редакции:</w:t>
      </w:r>
    </w:p>
    <w:p w:rsidR="00D46D8C" w:rsidRPr="00FB2E17" w:rsidRDefault="002A4BA7" w:rsidP="00106065">
      <w:pPr>
        <w:pStyle w:val="a3"/>
        <w:spacing w:before="0" w:beforeAutospacing="0" w:after="200" w:afterAutospacing="0" w:line="273" w:lineRule="auto"/>
        <w:jc w:val="center"/>
      </w:pPr>
      <w:r>
        <w:rPr>
          <w:color w:val="000000"/>
        </w:rPr>
        <w:t>Статья 9</w:t>
      </w:r>
      <w:r w:rsidR="00D46D8C" w:rsidRPr="00FB2E17">
        <w:rPr>
          <w:color w:val="000000"/>
        </w:rPr>
        <w:t>. НАЛОГОВЫЕ ЛЬГОТЫ</w:t>
      </w:r>
    </w:p>
    <w:p w:rsidR="00D46D8C" w:rsidRPr="00FB2E17" w:rsidRDefault="00D46D8C" w:rsidP="00106065">
      <w:pPr>
        <w:pStyle w:val="a3"/>
        <w:spacing w:before="0" w:beforeAutospacing="0" w:after="200" w:afterAutospacing="0" w:line="273" w:lineRule="auto"/>
        <w:ind w:firstLine="708"/>
        <w:jc w:val="both"/>
      </w:pPr>
      <w:r w:rsidRPr="00FB2E17">
        <w:rPr>
          <w:color w:val="000000"/>
        </w:rPr>
        <w:t>Налоговая база уменьшается на величину кадастровой стоим</w:t>
      </w:r>
      <w:r w:rsidR="00FB2E17">
        <w:rPr>
          <w:color w:val="000000"/>
        </w:rPr>
        <w:t>ости 6</w:t>
      </w:r>
      <w:r w:rsidRPr="00FB2E17">
        <w:rPr>
          <w:color w:val="000000"/>
        </w:rPr>
        <w:t>00 квадратных метров площади земельного участка</w:t>
      </w:r>
      <w:r w:rsidR="0095635F">
        <w:rPr>
          <w:color w:val="000000"/>
        </w:rPr>
        <w:t xml:space="preserve"> </w:t>
      </w:r>
      <w:r w:rsidRPr="00FB2E17">
        <w:rPr>
          <w:color w:val="000000"/>
        </w:rPr>
        <w:t xml:space="preserve">на одного налогоплательщика в отношении одного земельного участка в черте населенного пункта,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 налогоплательщиков: </w:t>
      </w:r>
    </w:p>
    <w:p w:rsidR="00106065" w:rsidRDefault="00106065" w:rsidP="00106065">
      <w:pPr>
        <w:pStyle w:val="a3"/>
        <w:spacing w:before="0" w:beforeAutospacing="0" w:after="200" w:afterAutospacing="0" w:line="273" w:lineRule="auto"/>
        <w:jc w:val="both"/>
        <w:rPr>
          <w:color w:val="000000"/>
        </w:rPr>
      </w:pPr>
      <w:r>
        <w:rPr>
          <w:color w:val="000000"/>
        </w:rPr>
        <w:t>а)</w:t>
      </w:r>
      <w:r w:rsidR="00D46D8C" w:rsidRPr="00FB2E17">
        <w:rPr>
          <w:color w:val="000000"/>
        </w:rPr>
        <w:t xml:space="preserve"> </w:t>
      </w:r>
      <w:r w:rsidR="0095635F">
        <w:rPr>
          <w:color w:val="000000"/>
        </w:rPr>
        <w:t>Инвалидов</w:t>
      </w:r>
      <w:r w:rsidRPr="00FB2E17">
        <w:rPr>
          <w:color w:val="000000"/>
        </w:rPr>
        <w:t xml:space="preserve"> I и II групп инвалидности</w:t>
      </w:r>
      <w:r>
        <w:rPr>
          <w:color w:val="000000"/>
        </w:rPr>
        <w:t>;</w:t>
      </w:r>
    </w:p>
    <w:p w:rsidR="00106065" w:rsidRDefault="00106065" w:rsidP="00106065">
      <w:pPr>
        <w:pStyle w:val="a3"/>
        <w:spacing w:before="0" w:beforeAutospacing="0" w:after="200" w:afterAutospacing="0" w:line="273" w:lineRule="auto"/>
        <w:jc w:val="both"/>
        <w:rPr>
          <w:color w:val="000000"/>
        </w:rPr>
      </w:pPr>
      <w:r>
        <w:rPr>
          <w:color w:val="000000"/>
        </w:rPr>
        <w:t xml:space="preserve">б) </w:t>
      </w:r>
      <w:r w:rsidR="0095635F">
        <w:rPr>
          <w:color w:val="000000"/>
        </w:rPr>
        <w:t>Инвалидов</w:t>
      </w:r>
      <w:r w:rsidRPr="00FB2E17">
        <w:rPr>
          <w:color w:val="000000"/>
        </w:rPr>
        <w:t xml:space="preserve"> с детства</w:t>
      </w:r>
      <w:r w:rsidR="0095635F">
        <w:rPr>
          <w:color w:val="000000"/>
        </w:rPr>
        <w:t>, детей-инвалидов</w:t>
      </w:r>
      <w:r>
        <w:rPr>
          <w:color w:val="000000"/>
        </w:rPr>
        <w:t>;</w:t>
      </w:r>
    </w:p>
    <w:p w:rsidR="00D46D8C" w:rsidRPr="00FB2E17" w:rsidRDefault="00106065" w:rsidP="00106065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в) </w:t>
      </w:r>
      <w:r w:rsidR="0095635F">
        <w:rPr>
          <w:color w:val="000000"/>
        </w:rPr>
        <w:t>ветеранов и инвалидов</w:t>
      </w:r>
      <w:r w:rsidR="00D46D8C" w:rsidRPr="00FB2E17">
        <w:rPr>
          <w:color w:val="000000"/>
        </w:rPr>
        <w:t xml:space="preserve"> Великой Отече</w:t>
      </w:r>
      <w:r w:rsidR="0095635F">
        <w:rPr>
          <w:color w:val="000000"/>
        </w:rPr>
        <w:t>ственной войны, а также ветеранов и инвалидов</w:t>
      </w:r>
      <w:r w:rsidR="00D46D8C" w:rsidRPr="00FB2E17">
        <w:rPr>
          <w:color w:val="000000"/>
        </w:rPr>
        <w:t xml:space="preserve"> боевых действий;</w:t>
      </w:r>
    </w:p>
    <w:p w:rsidR="00D46D8C" w:rsidRPr="00FB2E17" w:rsidRDefault="00106065" w:rsidP="00106065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г)  </w:t>
      </w:r>
      <w:r w:rsidR="0095635F">
        <w:rPr>
          <w:color w:val="000000"/>
        </w:rPr>
        <w:t>физических лиц, имеющих</w:t>
      </w:r>
      <w:r w:rsidR="00D46D8C" w:rsidRPr="00FB2E17">
        <w:rPr>
          <w:color w:val="000000"/>
        </w:rPr>
        <w:t xml:space="preserve"> право на получение социальной поддержк</w:t>
      </w:r>
      <w:r>
        <w:rPr>
          <w:color w:val="000000"/>
        </w:rPr>
        <w:t>и в соответствии с Законом РФ «</w:t>
      </w:r>
      <w:r w:rsidR="00D46D8C" w:rsidRPr="00FB2E17">
        <w:rPr>
          <w:color w:val="000000"/>
        </w:rPr>
        <w:t>О социальной защите граждан, подвергшихся воздействию радиации вследствие ка</w:t>
      </w:r>
      <w:r>
        <w:rPr>
          <w:color w:val="000000"/>
        </w:rPr>
        <w:t>тастрофы на Чернобыльской АЭС (</w:t>
      </w:r>
      <w:r w:rsidR="00D46D8C" w:rsidRPr="00FB2E17">
        <w:rPr>
          <w:color w:val="000000"/>
        </w:rPr>
        <w:t xml:space="preserve">в редакции Закона РФ от 18 июня 1992 года № 3061-1), в соответствии с Федеральным законом от 26 ноября 1998 года № 175-ФЗ </w:t>
      </w:r>
      <w:r>
        <w:rPr>
          <w:color w:val="000000"/>
        </w:rPr>
        <w:lastRenderedPageBreak/>
        <w:t>«</w:t>
      </w:r>
      <w:r w:rsidR="00D46D8C" w:rsidRPr="00FB2E17">
        <w:rPr>
          <w:color w:val="000000"/>
        </w:rPr>
        <w:t>О социальной защите граждан РФ, подвергшихся воздействию  радиации вследствие аварии в 1957 году на производственном объединении «Маяк» и сбросов ради</w:t>
      </w:r>
      <w:r w:rsidR="00B927AF">
        <w:rPr>
          <w:color w:val="000000"/>
        </w:rPr>
        <w:t xml:space="preserve">оактивных отходов в реку </w:t>
      </w:r>
      <w:proofErr w:type="spellStart"/>
      <w:r w:rsidR="00B927AF">
        <w:rPr>
          <w:color w:val="000000"/>
        </w:rPr>
        <w:t>Теча</w:t>
      </w:r>
      <w:proofErr w:type="spellEnd"/>
      <w:r w:rsidR="00B927AF">
        <w:rPr>
          <w:color w:val="000000"/>
        </w:rPr>
        <w:t>»;</w:t>
      </w:r>
    </w:p>
    <w:p w:rsidR="00D46D8C" w:rsidRPr="00FB2E17" w:rsidRDefault="00B927AF" w:rsidP="00106065">
      <w:pPr>
        <w:pStyle w:val="a3"/>
        <w:spacing w:before="0" w:beforeAutospacing="0" w:after="200" w:afterAutospacing="0"/>
        <w:jc w:val="both"/>
      </w:pPr>
      <w:r>
        <w:rPr>
          <w:color w:val="000000"/>
        </w:rPr>
        <w:t>д)</w:t>
      </w:r>
      <w:r w:rsidR="00D46D8C" w:rsidRPr="00FB2E17">
        <w:rPr>
          <w:color w:val="000000"/>
        </w:rPr>
        <w:t xml:space="preserve"> </w:t>
      </w:r>
      <w:r w:rsidR="0095635F">
        <w:rPr>
          <w:color w:val="000000"/>
        </w:rPr>
        <w:t>пенсионеров, получающих пенсии, назначаемые в порядке, установленном пенсионным законодательством, а также лиц, достигших</w:t>
      </w:r>
      <w:r w:rsidR="00D46D8C" w:rsidRPr="00FB2E17">
        <w:rPr>
          <w:color w:val="000000"/>
        </w:rPr>
        <w:t xml:space="preserve"> возраста 60 и 55 лет (соответственно мужчины и женщины)</w:t>
      </w:r>
      <w:r w:rsidR="0095635F">
        <w:rPr>
          <w:color w:val="000000"/>
        </w:rPr>
        <w:t>, которым в соответствии с законодательством РФ выплачивается ежемесячное пожизненное содержание</w:t>
      </w:r>
      <w:r w:rsidR="00D46D8C" w:rsidRPr="00FB2E17">
        <w:rPr>
          <w:color w:val="000000"/>
        </w:rPr>
        <w:t>.</w:t>
      </w:r>
    </w:p>
    <w:p w:rsidR="00D46D8C" w:rsidRPr="00FB2E17" w:rsidRDefault="00D46D8C" w:rsidP="00106065">
      <w:pPr>
        <w:pStyle w:val="a3"/>
        <w:spacing w:before="0" w:beforeAutospacing="0" w:after="200" w:afterAutospacing="0"/>
        <w:ind w:firstLine="708"/>
        <w:jc w:val="both"/>
      </w:pPr>
      <w:r w:rsidRPr="00FB2E17">
        <w:rPr>
          <w:color w:val="000000"/>
        </w:rPr>
        <w:t xml:space="preserve">Уменьшение налоговой базы в соответствии </w:t>
      </w:r>
      <w:r w:rsidR="00D031DE">
        <w:rPr>
          <w:color w:val="000000"/>
        </w:rPr>
        <w:t xml:space="preserve">с </w:t>
      </w:r>
      <w:r w:rsidRPr="00FB2E17">
        <w:rPr>
          <w:color w:val="000000"/>
        </w:rPr>
        <w:t>настоящей  статьей (Налоговые льготы)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D46D8C" w:rsidRPr="00FB2E17" w:rsidRDefault="00D46D8C" w:rsidP="00106065">
      <w:pPr>
        <w:pStyle w:val="a3"/>
        <w:spacing w:before="0" w:beforeAutospacing="0" w:after="200" w:afterAutospacing="0"/>
        <w:ind w:firstLine="708"/>
        <w:jc w:val="both"/>
      </w:pPr>
      <w:r w:rsidRPr="00FB2E17">
        <w:rPr>
          <w:color w:val="000000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B927AF" w:rsidRDefault="00D46D8C" w:rsidP="00B927AF">
      <w:pPr>
        <w:pStyle w:val="a3"/>
        <w:spacing w:before="0" w:beforeAutospacing="0" w:after="200" w:afterAutospacing="0"/>
        <w:ind w:firstLine="708"/>
        <w:jc w:val="both"/>
        <w:rPr>
          <w:color w:val="000000"/>
        </w:rPr>
      </w:pPr>
      <w:r w:rsidRPr="00FB2E17">
        <w:rPr>
          <w:color w:val="000000"/>
        </w:rPr>
        <w:t>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</w:t>
      </w:r>
      <w:r w:rsidR="00B927AF">
        <w:rPr>
          <w:color w:val="000000"/>
        </w:rPr>
        <w:t>льной исчисленной суммой налога. </w:t>
      </w:r>
      <w:r w:rsidR="00FB2E17">
        <w:rPr>
          <w:color w:val="000000"/>
        </w:rPr>
        <w:t xml:space="preserve"> </w:t>
      </w:r>
    </w:p>
    <w:p w:rsidR="00D46D8C" w:rsidRDefault="00F533C1" w:rsidP="00B927AF">
      <w:pPr>
        <w:pStyle w:val="a3"/>
        <w:spacing w:before="0" w:beforeAutospacing="0" w:after="20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="00D031DE">
        <w:rPr>
          <w:color w:val="000000"/>
        </w:rPr>
        <w:t>Настоящее</w:t>
      </w:r>
      <w:r w:rsidR="002A4BA7">
        <w:rPr>
          <w:color w:val="000000"/>
        </w:rPr>
        <w:t xml:space="preserve"> Р</w:t>
      </w:r>
      <w:r w:rsidR="00D46D8C" w:rsidRPr="00FB2E17">
        <w:rPr>
          <w:color w:val="000000"/>
        </w:rPr>
        <w:t xml:space="preserve">ешение вступает в силу с </w:t>
      </w:r>
      <w:r w:rsidR="00D031DE">
        <w:rPr>
          <w:color w:val="000000"/>
        </w:rPr>
        <w:t>1 января 2022 года</w:t>
      </w:r>
      <w:r w:rsidR="00D46D8C" w:rsidRPr="00FB2E17">
        <w:rPr>
          <w:color w:val="000000"/>
        </w:rPr>
        <w:t>, подлежит официальному опубликованию в средствах массовой информации и  размещению на официа</w:t>
      </w:r>
      <w:r w:rsidR="00B927AF">
        <w:rPr>
          <w:color w:val="000000"/>
        </w:rPr>
        <w:t>льном сайте А</w:t>
      </w:r>
      <w:r w:rsidR="00D46D8C" w:rsidRPr="00FB2E17">
        <w:rPr>
          <w:color w:val="000000"/>
        </w:rPr>
        <w:t xml:space="preserve">дминистрации </w:t>
      </w:r>
      <w:r w:rsidR="00FB2E17">
        <w:rPr>
          <w:color w:val="000000"/>
        </w:rPr>
        <w:t>Усть-Багарякского</w:t>
      </w:r>
      <w:r w:rsidR="00D46D8C" w:rsidRPr="00FB2E17">
        <w:rPr>
          <w:color w:val="000000"/>
        </w:rPr>
        <w:t xml:space="preserve"> сельского поселения.</w:t>
      </w:r>
    </w:p>
    <w:p w:rsidR="00D031DE" w:rsidRPr="00FB2E17" w:rsidRDefault="00D031DE" w:rsidP="00B927AF">
      <w:pPr>
        <w:pStyle w:val="a3"/>
        <w:spacing w:before="0" w:beforeAutospacing="0" w:after="200" w:afterAutospacing="0"/>
        <w:ind w:firstLine="708"/>
        <w:jc w:val="both"/>
      </w:pPr>
      <w:r>
        <w:rPr>
          <w:color w:val="000000"/>
        </w:rPr>
        <w:t xml:space="preserve">4. Контроль исполнения данного Решения возложить на </w:t>
      </w:r>
      <w:r w:rsidR="00A524CF">
        <w:rPr>
          <w:color w:val="000000"/>
        </w:rPr>
        <w:t>финансово-бюджетную</w:t>
      </w:r>
      <w:bookmarkStart w:id="0" w:name="_GoBack"/>
      <w:bookmarkEnd w:id="0"/>
      <w:r>
        <w:rPr>
          <w:color w:val="000000"/>
        </w:rPr>
        <w:t xml:space="preserve"> комиссию</w:t>
      </w:r>
      <w:r w:rsidR="00941A2C">
        <w:rPr>
          <w:color w:val="000000"/>
        </w:rPr>
        <w:t xml:space="preserve"> Совета депутатов.</w:t>
      </w:r>
    </w:p>
    <w:p w:rsidR="00FB2E17" w:rsidRDefault="00FB2E17" w:rsidP="00FB2E1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 w:rsidR="00D46D8C" w:rsidRPr="00FB2E17">
        <w:rPr>
          <w:color w:val="000000"/>
        </w:rPr>
        <w:t>Председатель Совета депутатов                                                                          </w:t>
      </w:r>
    </w:p>
    <w:p w:rsidR="00D46D8C" w:rsidRPr="00FB2E17" w:rsidRDefault="00FB2E17" w:rsidP="00D46D8C">
      <w:pPr>
        <w:pStyle w:val="a3"/>
        <w:spacing w:before="0" w:beforeAutospacing="0" w:after="200" w:afterAutospacing="0"/>
      </w:pPr>
      <w:r w:rsidRPr="00FB2E17">
        <w:rPr>
          <w:color w:val="000000"/>
        </w:rPr>
        <w:t>Усть-Багарякского</w:t>
      </w:r>
      <w:r>
        <w:rPr>
          <w:color w:val="000000"/>
        </w:rPr>
        <w:t xml:space="preserve"> сельского поселения</w:t>
      </w:r>
      <w:r w:rsidR="00D46D8C" w:rsidRPr="00FB2E17">
        <w:rPr>
          <w:color w:val="000000"/>
        </w:rPr>
        <w:t>                   </w:t>
      </w:r>
      <w:r>
        <w:rPr>
          <w:color w:val="000000"/>
        </w:rPr>
        <w:t xml:space="preserve">                         Г.Б. </w:t>
      </w:r>
      <w:proofErr w:type="spellStart"/>
      <w:r>
        <w:rPr>
          <w:color w:val="000000"/>
        </w:rPr>
        <w:t>Азнабаев</w:t>
      </w:r>
      <w:proofErr w:type="spellEnd"/>
      <w:r w:rsidR="00D46D8C" w:rsidRPr="00FB2E17">
        <w:rPr>
          <w:color w:val="000000"/>
        </w:rPr>
        <w:t xml:space="preserve">                  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B529C8" w:rsidRDefault="00D8345F">
      <w:r>
        <w:t xml:space="preserve"> </w:t>
      </w:r>
    </w:p>
    <w:sectPr w:rsidR="00B5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CA"/>
    <w:rsid w:val="00106065"/>
    <w:rsid w:val="002537D5"/>
    <w:rsid w:val="002570F9"/>
    <w:rsid w:val="002A4BA7"/>
    <w:rsid w:val="004B68C3"/>
    <w:rsid w:val="00816A3E"/>
    <w:rsid w:val="00941A2C"/>
    <w:rsid w:val="0095635F"/>
    <w:rsid w:val="00A524CF"/>
    <w:rsid w:val="00B529C8"/>
    <w:rsid w:val="00B927AF"/>
    <w:rsid w:val="00CD0682"/>
    <w:rsid w:val="00D031DE"/>
    <w:rsid w:val="00D46D8C"/>
    <w:rsid w:val="00D71787"/>
    <w:rsid w:val="00D8345F"/>
    <w:rsid w:val="00E62C50"/>
    <w:rsid w:val="00E86CCA"/>
    <w:rsid w:val="00F533C1"/>
    <w:rsid w:val="00F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12EA6-F49A-4631-81A3-9274CFD1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240,bqiaagaaeyqcaaagiaiaaanx+gaabwx6aaaaaaaaaaaaaaaaaaaaaaaaaaaaaaaaaaaaaaaaaaaaaaaaaaaaaaaaaaaaaaaaaaaaaaaaaaaaaaaaaaaaaaaaaaaaaaaaaaaaaaaaaaaaaaaaaaaaaaaaaaaaaaaaaaaaaaaaaaaaaaaaaaaaaaaaaaaaaaaaaaaaaaaaaaaaaaaaaaaaaaaaaaaaaaaaaaaaaaa"/>
    <w:basedOn w:val="a"/>
    <w:rsid w:val="00D4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0490-7115-4DD7-8DE0-F31D7F73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12</cp:revision>
  <cp:lastPrinted>2022-03-10T06:31:00Z</cp:lastPrinted>
  <dcterms:created xsi:type="dcterms:W3CDTF">2022-03-04T03:49:00Z</dcterms:created>
  <dcterms:modified xsi:type="dcterms:W3CDTF">2022-03-10T06:32:00Z</dcterms:modified>
</cp:coreProperties>
</file>