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7C" w:rsidRDefault="0031187C" w:rsidP="003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31187C" w:rsidRDefault="0031187C" w:rsidP="003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РЕШЕНИЕ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22.08.2019г.   № 17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1187C" w:rsidRDefault="0031187C" w:rsidP="0031187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Президента РФ от 06.09.2018г. № ПР-1633, Федерального закона «О внесении  изменений в ст.391 и 407 части второй Налогового кодекса РФ», вступивший в силу с 01.01.2019г., письма МИФНС № 22 по Челябинской области от 19.09.2018г. № 11-21/011990,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12.04.2019г.</w:t>
      </w:r>
    </w:p>
    <w:p w:rsidR="0031187C" w:rsidRDefault="0031187C" w:rsidP="003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31187C" w:rsidRDefault="0031187C" w:rsidP="003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«О земельном налоге»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утвержденное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19.02.2016г. № 4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(в редакции от 12.04.2019г. № 11):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6DFB">
        <w:rPr>
          <w:rFonts w:ascii="Times New Roman" w:hAnsi="Times New Roman" w:cs="Times New Roman"/>
          <w:b/>
          <w:sz w:val="28"/>
          <w:szCs w:val="28"/>
        </w:rPr>
        <w:t>Статью 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br/>
        <w:t>«7. НАЛОГОВАЯ СТАВКА                                                                                                  1. Налоговые ставки устанавливаются в следующих размерах:                                    1)  0,1 процента в отношении земельных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--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 0,3 процента в отношении земельных участков:                                                               -- занятых жилищным фондом и объектами инженерной инфраструктуры жилищно-коммунального комплекса (за исключением доли в праве на земельный участок, находящийся на объект, не относящийся к жилищному фонду и к объектам инженерной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инфрастуктуры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комплекса) или приобретенных (предоставленных) для жилищного строительства;                                                                                                                     -- приобретенных (предоставленных) для личного подсобного хозяйства, садоводства, огородничества или животноводства, а также дачного                  хозяйства;                                                                                                                             -- ограниченных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обороте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предоставленных для обеспечения обороны, безопасности и таможенных нужд;                                                                                                               3)  1,5 процента в отношении земельных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-- 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предназначенных для размещения объектов торговли, общественного питания и бытового обслуживания;                                                                                 -- предназначенных для размещения объектов образования, здравоохранения, физической культуры и спорта, культуры;                                                                           -- предназначенных в отношении прочих земельных участков.».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2 статьи 9 изложить в следующей редакции:                                                    «2.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Налоговая база уменьшается на необлагаемую налогом сумму  в размере 1500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одного налогоплательщика в отношении одного земельного участка в черте населенного пункта, находящегося в собственности, постоянном (бессрочном) пользовании или пожизненном наследуемом владении следующих категорий налогоплательщиков:                                                 --граждане, достигшие возраста 60 и 55 лет (соответственно мужчины и женщины), соответствующих условиям назначения пенсии, действующим на 31.12.2018г.;                                                                                                                                    -- граждане (пенсионеры), достигшие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65 и 60 лет (соответственно мужчины и женщины)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1187C" w:rsidRDefault="00246DFB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87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подписания и обнародования на информационных стендах, расположенных на территории </w:t>
      </w:r>
      <w:proofErr w:type="spellStart"/>
      <w:r w:rsidR="003118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1187C">
        <w:rPr>
          <w:rFonts w:ascii="Times New Roman" w:hAnsi="Times New Roman" w:cs="Times New Roman"/>
          <w:sz w:val="28"/>
          <w:szCs w:val="28"/>
        </w:rPr>
        <w:t xml:space="preserve"> сельского поселения и распространяется на налоговый период с 01.01.2019г.</w:t>
      </w:r>
    </w:p>
    <w:p w:rsidR="0031187C" w:rsidRDefault="00246DFB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187C">
        <w:rPr>
          <w:rFonts w:ascii="Times New Roman" w:hAnsi="Times New Roman" w:cs="Times New Roman"/>
          <w:sz w:val="28"/>
          <w:szCs w:val="28"/>
        </w:rPr>
        <w:t xml:space="preserve">. Настоящее решение обнародовать на информационных стендах, расположенных на территории </w:t>
      </w:r>
      <w:proofErr w:type="spellStart"/>
      <w:r w:rsidR="003118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1187C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законодательством.</w:t>
      </w:r>
    </w:p>
    <w:p w:rsidR="0031187C" w:rsidRDefault="00246DFB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118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18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187C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бюджету, налогам и предпринимательству Совета депутатов </w:t>
      </w:r>
      <w:proofErr w:type="spellStart"/>
      <w:r w:rsidR="003118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1187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Ю.А. Хусаинова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2AF" w:rsidRDefault="005002AF"/>
    <w:sectPr w:rsidR="0050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2"/>
    <w:rsid w:val="00246DFB"/>
    <w:rsid w:val="0031187C"/>
    <w:rsid w:val="005002AF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2019-11-07T10:31:00Z</dcterms:created>
  <dcterms:modified xsi:type="dcterms:W3CDTF">2019-11-07T11:16:00Z</dcterms:modified>
</cp:coreProperties>
</file>