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090E23">
        <w:rPr>
          <w:rFonts w:ascii="Times New Roman" w:eastAsia="Times New Roman" w:hAnsi="Times New Roman" w:cs="Times New Roman"/>
          <w:noProof/>
          <w:lang w:eastAsia="ru-RU"/>
        </w:rPr>
        <w:drawing>
          <wp:inline distT="0" distB="0" distL="0" distR="0" wp14:anchorId="503FA2F4" wp14:editId="345B3FC3">
            <wp:extent cx="982980" cy="9067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2980" cy="906780"/>
                    </a:xfrm>
                    <a:prstGeom prst="rect">
                      <a:avLst/>
                    </a:prstGeom>
                    <a:noFill/>
                    <a:ln>
                      <a:noFill/>
                    </a:ln>
                  </pic:spPr>
                </pic:pic>
              </a:graphicData>
            </a:graphic>
          </wp:inline>
        </w:drawing>
      </w:r>
    </w:p>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090E23">
        <w:rPr>
          <w:rFonts w:ascii="Times New Roman" w:eastAsia="Times New Roman" w:hAnsi="Times New Roman" w:cs="Times New Roman"/>
          <w:b/>
          <w:bCs/>
          <w:lang w:eastAsia="ru-RU"/>
        </w:rPr>
        <w:t>РОССИЙСКАЯ   ФЕДЕРАЦИЯ</w:t>
      </w:r>
    </w:p>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90E23">
        <w:rPr>
          <w:rFonts w:ascii="Times New Roman" w:eastAsia="Times New Roman" w:hAnsi="Times New Roman" w:cs="Times New Roman"/>
          <w:b/>
          <w:bCs/>
          <w:sz w:val="28"/>
          <w:szCs w:val="28"/>
          <w:lang w:eastAsia="ru-RU"/>
        </w:rPr>
        <w:t>СОВЕТ  ДЕПУТАТОВ</w:t>
      </w:r>
    </w:p>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0E23">
        <w:rPr>
          <w:rFonts w:ascii="Times New Roman" w:eastAsia="Times New Roman" w:hAnsi="Times New Roman" w:cs="Times New Roman"/>
          <w:sz w:val="24"/>
          <w:szCs w:val="24"/>
          <w:lang w:eastAsia="ru-RU"/>
        </w:rPr>
        <w:t>Усть - Багарякского сельского поселения</w:t>
      </w:r>
    </w:p>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0E23">
        <w:rPr>
          <w:rFonts w:ascii="Times New Roman" w:eastAsia="Times New Roman" w:hAnsi="Times New Roman" w:cs="Times New Roman"/>
          <w:sz w:val="24"/>
          <w:szCs w:val="24"/>
          <w:lang w:eastAsia="ru-RU"/>
        </w:rPr>
        <w:t>Кунашакского муниципального района Челябинской области</w:t>
      </w:r>
    </w:p>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0E23">
        <w:rPr>
          <w:rFonts w:ascii="Times New Roman" w:eastAsia="Times New Roman" w:hAnsi="Times New Roman" w:cs="Times New Roman"/>
          <w:b/>
          <w:bCs/>
          <w:sz w:val="24"/>
          <w:szCs w:val="24"/>
          <w:lang w:eastAsia="ru-RU"/>
        </w:rPr>
        <w:t>РЕШЕНИЕ</w:t>
      </w:r>
    </w:p>
    <w:p w:rsidR="002C753B" w:rsidRPr="00090E23" w:rsidRDefault="00DC3703" w:rsidP="002C753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002C753B">
        <w:rPr>
          <w:rFonts w:ascii="Times New Roman" w:eastAsia="Times New Roman" w:hAnsi="Times New Roman" w:cs="Times New Roman"/>
          <w:b/>
          <w:bCs/>
          <w:sz w:val="24"/>
          <w:szCs w:val="24"/>
          <w:lang w:eastAsia="ru-RU"/>
        </w:rPr>
        <w:t xml:space="preserve"> </w:t>
      </w:r>
      <w:r w:rsidR="002C753B" w:rsidRPr="00090E23">
        <w:rPr>
          <w:rFonts w:ascii="Times New Roman" w:eastAsia="Times New Roman" w:hAnsi="Times New Roman" w:cs="Times New Roman"/>
          <w:b/>
          <w:bCs/>
          <w:sz w:val="24"/>
          <w:szCs w:val="24"/>
          <w:lang w:eastAsia="ru-RU"/>
        </w:rPr>
        <w:t>– го заседания  Совета депутатов</w:t>
      </w:r>
    </w:p>
    <w:p w:rsidR="002C753B" w:rsidRPr="00090E23" w:rsidRDefault="002C753B" w:rsidP="002C753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0E23">
        <w:rPr>
          <w:rFonts w:ascii="Times New Roman" w:eastAsia="Times New Roman" w:hAnsi="Times New Roman" w:cs="Times New Roman"/>
          <w:b/>
          <w:bCs/>
          <w:sz w:val="24"/>
          <w:szCs w:val="24"/>
          <w:lang w:eastAsia="ru-RU"/>
        </w:rPr>
        <w:t>Усть - Багарякского сельского поселения</w:t>
      </w:r>
    </w:p>
    <w:p w:rsidR="002C753B" w:rsidRPr="00090E23" w:rsidRDefault="002C753B" w:rsidP="002C753B">
      <w:pPr>
        <w:widowControl w:val="0"/>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090E23">
        <w:rPr>
          <w:rFonts w:ascii="Times New Roman" w:eastAsia="Times New Roman" w:hAnsi="Times New Roman" w:cs="Times New Roman"/>
          <w:bCs/>
          <w:sz w:val="24"/>
          <w:szCs w:val="24"/>
          <w:lang w:eastAsia="ru-RU"/>
        </w:rPr>
        <w:t>с. Усть - Багаряк</w:t>
      </w:r>
    </w:p>
    <w:p w:rsidR="002C753B" w:rsidRPr="00090E23" w:rsidRDefault="002C753B" w:rsidP="002C753B">
      <w:pPr>
        <w:widowControl w:val="0"/>
        <w:autoSpaceDE w:val="0"/>
        <w:autoSpaceDN w:val="0"/>
        <w:adjustRightInd w:val="0"/>
        <w:spacing w:after="0" w:line="360" w:lineRule="auto"/>
        <w:rPr>
          <w:rFonts w:ascii="Times New Roman" w:eastAsia="Times New Roman" w:hAnsi="Times New Roman" w:cs="Times New Roman"/>
          <w:bCs/>
          <w:lang w:eastAsia="ru-RU"/>
        </w:rPr>
      </w:pPr>
      <w:r w:rsidRPr="00090E23">
        <w:rPr>
          <w:rFonts w:ascii="Times New Roman" w:eastAsia="Times New Roman" w:hAnsi="Times New Roman" w:cs="Times New Roman"/>
          <w:bCs/>
          <w:lang w:eastAsia="ru-RU"/>
        </w:rPr>
        <w:t xml:space="preserve">от </w:t>
      </w:r>
      <w:r w:rsidR="00DC3703">
        <w:rPr>
          <w:rFonts w:ascii="Times New Roman" w:eastAsia="Times New Roman" w:hAnsi="Times New Roman" w:cs="Times New Roman"/>
          <w:b/>
          <w:bCs/>
          <w:sz w:val="28"/>
          <w:szCs w:val="28"/>
          <w:lang w:eastAsia="ru-RU"/>
        </w:rPr>
        <w:t>26</w:t>
      </w:r>
      <w:r>
        <w:rPr>
          <w:rFonts w:ascii="Times New Roman" w:eastAsia="Times New Roman" w:hAnsi="Times New Roman" w:cs="Times New Roman"/>
          <w:b/>
          <w:bCs/>
          <w:sz w:val="28"/>
          <w:szCs w:val="28"/>
          <w:lang w:eastAsia="ru-RU"/>
        </w:rPr>
        <w:t>.10.</w:t>
      </w:r>
      <w:r w:rsidR="00DC3703">
        <w:rPr>
          <w:rFonts w:ascii="Times New Roman" w:eastAsia="Times New Roman" w:hAnsi="Times New Roman" w:cs="Times New Roman"/>
          <w:b/>
          <w:bCs/>
          <w:sz w:val="28"/>
          <w:szCs w:val="28"/>
          <w:lang w:eastAsia="ru-RU"/>
        </w:rPr>
        <w:t>2022</w:t>
      </w:r>
      <w:r w:rsidRPr="00090E23">
        <w:rPr>
          <w:rFonts w:ascii="Times New Roman" w:eastAsia="Times New Roman" w:hAnsi="Times New Roman" w:cs="Times New Roman"/>
          <w:bCs/>
          <w:lang w:eastAsia="ru-RU"/>
        </w:rPr>
        <w:t xml:space="preserve"> г.                                                                                                                   № </w:t>
      </w:r>
      <w:r w:rsidR="00DC3703">
        <w:rPr>
          <w:rFonts w:ascii="Times New Roman" w:eastAsia="Times New Roman" w:hAnsi="Times New Roman" w:cs="Times New Roman"/>
          <w:b/>
          <w:bCs/>
          <w:sz w:val="28"/>
          <w:szCs w:val="28"/>
          <w:lang w:eastAsia="ru-RU"/>
        </w:rPr>
        <w:t>14</w:t>
      </w:r>
    </w:p>
    <w:p w:rsidR="002C753B" w:rsidRPr="00090E23" w:rsidRDefault="002C753B" w:rsidP="002C75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           </w:t>
      </w:r>
    </w:p>
    <w:p w:rsidR="002C753B" w:rsidRPr="002C753B" w:rsidRDefault="002C753B" w:rsidP="002C753B">
      <w:pPr>
        <w:spacing w:after="0" w:line="240" w:lineRule="auto"/>
        <w:rPr>
          <w:rFonts w:ascii="Times New Roman" w:eastAsia="Times New Roman" w:hAnsi="Times New Roman" w:cs="Times New Roman"/>
          <w:b/>
          <w:lang w:eastAsia="ru-RU"/>
        </w:rPr>
      </w:pPr>
      <w:r w:rsidRPr="002C753B">
        <w:rPr>
          <w:rFonts w:ascii="Times New Roman" w:eastAsia="Times New Roman" w:hAnsi="Times New Roman" w:cs="Times New Roman"/>
          <w:b/>
          <w:lang w:eastAsia="ru-RU"/>
        </w:rPr>
        <w:t>Об утверждении «Положения о муниципальном</w:t>
      </w:r>
    </w:p>
    <w:p w:rsidR="002C753B" w:rsidRDefault="002C753B" w:rsidP="002C753B">
      <w:pPr>
        <w:spacing w:after="0" w:line="240" w:lineRule="auto"/>
        <w:rPr>
          <w:rFonts w:ascii="Times New Roman" w:eastAsia="Times New Roman" w:hAnsi="Times New Roman" w:cs="Times New Roman"/>
          <w:b/>
          <w:lang w:eastAsia="ru-RU"/>
        </w:rPr>
      </w:pPr>
      <w:r w:rsidRPr="002C753B">
        <w:rPr>
          <w:rFonts w:ascii="Times New Roman" w:eastAsia="Times New Roman" w:hAnsi="Times New Roman" w:cs="Times New Roman"/>
          <w:b/>
          <w:lang w:eastAsia="ru-RU"/>
        </w:rPr>
        <w:t>к</w:t>
      </w:r>
      <w:r w:rsidR="00DC3703">
        <w:rPr>
          <w:rFonts w:ascii="Times New Roman" w:eastAsia="Times New Roman" w:hAnsi="Times New Roman" w:cs="Times New Roman"/>
          <w:b/>
          <w:lang w:eastAsia="ru-RU"/>
        </w:rPr>
        <w:t>онтроле в сфере благоустройства в Усть-Багарякском</w:t>
      </w:r>
    </w:p>
    <w:p w:rsidR="00DC3703" w:rsidRDefault="00DC3703" w:rsidP="002C753B">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сельском поселении»</w:t>
      </w:r>
    </w:p>
    <w:p w:rsidR="00503054" w:rsidRDefault="00503054" w:rsidP="002C753B">
      <w:pPr>
        <w:spacing w:after="0" w:line="240" w:lineRule="auto"/>
        <w:rPr>
          <w:rFonts w:ascii="Times New Roman" w:eastAsia="Times New Roman" w:hAnsi="Times New Roman" w:cs="Times New Roman"/>
          <w:b/>
          <w:lang w:eastAsia="ru-RU"/>
        </w:rPr>
      </w:pPr>
    </w:p>
    <w:p w:rsidR="00503054" w:rsidRDefault="00503054" w:rsidP="002C753B">
      <w:pPr>
        <w:spacing w:after="0" w:line="240" w:lineRule="auto"/>
        <w:rPr>
          <w:rFonts w:ascii="Times New Roman" w:eastAsia="Times New Roman" w:hAnsi="Times New Roman" w:cs="Times New Roman"/>
          <w:b/>
          <w:lang w:eastAsia="ru-RU"/>
        </w:rPr>
      </w:pPr>
    </w:p>
    <w:p w:rsidR="00503054" w:rsidRDefault="00503054" w:rsidP="002C753B">
      <w:pPr>
        <w:spacing w:after="0" w:line="240" w:lineRule="auto"/>
        <w:rPr>
          <w:rFonts w:ascii="Times New Roman" w:eastAsia="Times New Roman" w:hAnsi="Times New Roman" w:cs="Times New Roman"/>
          <w:b/>
          <w:lang w:eastAsia="ru-RU"/>
        </w:rPr>
      </w:pPr>
    </w:p>
    <w:p w:rsidR="00503054" w:rsidRPr="00503054" w:rsidRDefault="00503054" w:rsidP="00503054">
      <w:pPr>
        <w:autoSpaceDE w:val="0"/>
        <w:autoSpaceDN w:val="0"/>
        <w:adjustRightInd w:val="0"/>
        <w:spacing w:after="200" w:line="240" w:lineRule="auto"/>
        <w:jc w:val="both"/>
        <w:rPr>
          <w:rFonts w:ascii="Times New Roman" w:eastAsiaTheme="minorEastAsia" w:hAnsi="Times New Roman" w:cs="Times New Roman"/>
          <w:sz w:val="24"/>
          <w:szCs w:val="24"/>
          <w:lang w:eastAsia="ru-RU"/>
        </w:rPr>
      </w:pPr>
      <w:r>
        <w:rPr>
          <w:rFonts w:ascii="Times New Roman" w:eastAsia="Times New Roman" w:hAnsi="Times New Roman" w:cs="Times New Roman"/>
          <w:b/>
          <w:lang w:eastAsia="ru-RU"/>
        </w:rPr>
        <w:t xml:space="preserve">        </w:t>
      </w:r>
      <w:r w:rsidRPr="00503054">
        <w:rPr>
          <w:rFonts w:ascii="Times New Roman" w:eastAsiaTheme="minorEastAsia" w:hAnsi="Times New Roman" w:cs="Times New Roman"/>
          <w:sz w:val="24"/>
          <w:szCs w:val="24"/>
          <w:lang w:eastAsia="ru-RU"/>
        </w:rPr>
        <w:t xml:space="preserve">На основании ст. 29 Федерального закона от 06.10.2003 г. № 131-ФЗ «Об общих принципах организации местного самоуправления в Российской Федерации», Уставом </w:t>
      </w:r>
      <w:r w:rsidR="00DC3703">
        <w:rPr>
          <w:rFonts w:ascii="Times New Roman" w:eastAsiaTheme="minorEastAsia" w:hAnsi="Times New Roman" w:cs="Times New Roman"/>
          <w:snapToGrid w:val="0"/>
          <w:sz w:val="24"/>
          <w:szCs w:val="24"/>
          <w:lang w:eastAsia="ru-RU"/>
        </w:rPr>
        <w:t>Усть-</w:t>
      </w:r>
      <w:r w:rsidRPr="00503054">
        <w:rPr>
          <w:rFonts w:ascii="Times New Roman" w:eastAsiaTheme="minorEastAsia" w:hAnsi="Times New Roman" w:cs="Times New Roman"/>
          <w:snapToGrid w:val="0"/>
          <w:sz w:val="24"/>
          <w:szCs w:val="24"/>
          <w:lang w:eastAsia="ru-RU"/>
        </w:rPr>
        <w:t xml:space="preserve">Багарякского сельского поселения, </w:t>
      </w:r>
    </w:p>
    <w:p w:rsidR="00503054" w:rsidRPr="00503054" w:rsidRDefault="00EF7C41" w:rsidP="00503054">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CYR" w:eastAsiaTheme="minorEastAsia" w:hAnsi="Times New Roman CYR" w:cs="Times New Roman CYR"/>
          <w:b/>
          <w:sz w:val="24"/>
          <w:szCs w:val="24"/>
          <w:lang w:eastAsia="ru-RU"/>
        </w:rPr>
        <w:t>Совет депутатов Усть</w:t>
      </w:r>
      <w:bookmarkStart w:id="0" w:name="_GoBack"/>
      <w:bookmarkEnd w:id="0"/>
      <w:r>
        <w:rPr>
          <w:rFonts w:ascii="Times New Roman CYR" w:eastAsiaTheme="minorEastAsia" w:hAnsi="Times New Roman CYR" w:cs="Times New Roman CYR"/>
          <w:b/>
          <w:sz w:val="24"/>
          <w:szCs w:val="24"/>
          <w:lang w:eastAsia="ru-RU"/>
        </w:rPr>
        <w:t>-</w:t>
      </w:r>
      <w:r w:rsidR="00503054" w:rsidRPr="00503054">
        <w:rPr>
          <w:rFonts w:ascii="Times New Roman CYR" w:eastAsiaTheme="minorEastAsia" w:hAnsi="Times New Roman CYR" w:cs="Times New Roman CYR"/>
          <w:b/>
          <w:sz w:val="24"/>
          <w:szCs w:val="24"/>
          <w:lang w:eastAsia="ru-RU"/>
        </w:rPr>
        <w:t>Багарякского сельского поселения</w:t>
      </w:r>
    </w:p>
    <w:p w:rsidR="00503054" w:rsidRPr="00503054" w:rsidRDefault="00503054" w:rsidP="0050305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503054">
        <w:rPr>
          <w:rFonts w:ascii="Times New Roman CYR" w:eastAsiaTheme="minorEastAsia" w:hAnsi="Times New Roman CYR" w:cs="Times New Roman CYR"/>
          <w:sz w:val="24"/>
          <w:szCs w:val="24"/>
          <w:lang w:eastAsia="ru-RU"/>
        </w:rPr>
        <w:t xml:space="preserve">    </w:t>
      </w:r>
      <w:r w:rsidRPr="00503054">
        <w:rPr>
          <w:rFonts w:ascii="Times New Roman CYR" w:eastAsiaTheme="minorEastAsia" w:hAnsi="Times New Roman CYR" w:cs="Times New Roman CYR"/>
          <w:b/>
          <w:bCs/>
          <w:sz w:val="24"/>
          <w:szCs w:val="24"/>
          <w:lang w:eastAsia="ru-RU"/>
        </w:rPr>
        <w:t>Р Е Ш А Е Т:</w:t>
      </w:r>
    </w:p>
    <w:p w:rsidR="00503054" w:rsidRPr="00503054" w:rsidRDefault="00503054" w:rsidP="0050305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503054" w:rsidRPr="00503054" w:rsidRDefault="00503054" w:rsidP="00503054">
      <w:pPr>
        <w:pStyle w:val="a3"/>
        <w:numPr>
          <w:ilvl w:val="0"/>
          <w:numId w:val="2"/>
        </w:numPr>
        <w:spacing w:after="0" w:line="240" w:lineRule="auto"/>
        <w:rPr>
          <w:rFonts w:ascii="Times New Roman" w:eastAsia="Times New Roman" w:hAnsi="Times New Roman" w:cs="Times New Roman"/>
          <w:sz w:val="24"/>
          <w:szCs w:val="24"/>
          <w:lang w:eastAsia="ru-RU"/>
        </w:rPr>
      </w:pPr>
      <w:r w:rsidRPr="00503054">
        <w:rPr>
          <w:rFonts w:ascii="Times New Roman" w:eastAsiaTheme="minorEastAsia" w:hAnsi="Times New Roman" w:cs="Times New Roman"/>
          <w:sz w:val="24"/>
          <w:szCs w:val="24"/>
          <w:lang w:eastAsia="ru-RU"/>
        </w:rPr>
        <w:t xml:space="preserve">Утвердить </w:t>
      </w:r>
      <w:r w:rsidRPr="00503054">
        <w:rPr>
          <w:rFonts w:ascii="Times New Roman" w:eastAsia="Times New Roman" w:hAnsi="Times New Roman" w:cs="Times New Roman"/>
          <w:sz w:val="24"/>
          <w:szCs w:val="24"/>
          <w:lang w:eastAsia="ru-RU"/>
        </w:rPr>
        <w:t>Положение о муниципальном контроле в сфере благоустройства</w:t>
      </w:r>
    </w:p>
    <w:p w:rsidR="00503054" w:rsidRDefault="002E7CE6" w:rsidP="00503054">
      <w:pPr>
        <w:autoSpaceDE w:val="0"/>
        <w:autoSpaceDN w:val="0"/>
        <w:adjustRightInd w:val="0"/>
        <w:spacing w:after="0" w:line="240" w:lineRule="auto"/>
        <w:ind w:left="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503054" w:rsidRPr="00503054">
        <w:rPr>
          <w:rFonts w:ascii="Times New Roman" w:eastAsiaTheme="minorEastAsia" w:hAnsi="Times New Roman" w:cs="Times New Roman"/>
          <w:sz w:val="24"/>
          <w:szCs w:val="24"/>
          <w:lang w:eastAsia="ru-RU"/>
        </w:rPr>
        <w:t>в Усть</w:t>
      </w:r>
      <w:r w:rsidR="00DC3703">
        <w:rPr>
          <w:rFonts w:ascii="Times New Roman" w:eastAsiaTheme="minorEastAsia" w:hAnsi="Times New Roman" w:cs="Times New Roman"/>
          <w:sz w:val="24"/>
          <w:szCs w:val="24"/>
          <w:lang w:eastAsia="ru-RU"/>
        </w:rPr>
        <w:t>-</w:t>
      </w:r>
      <w:r w:rsidR="00503054" w:rsidRPr="00503054">
        <w:rPr>
          <w:rFonts w:ascii="Times New Roman" w:eastAsiaTheme="minorEastAsia" w:hAnsi="Times New Roman" w:cs="Times New Roman"/>
          <w:sz w:val="24"/>
          <w:szCs w:val="24"/>
          <w:lang w:eastAsia="ru-RU"/>
        </w:rPr>
        <w:t>Багарякском сельском поселении согласно Приложению.</w:t>
      </w:r>
    </w:p>
    <w:p w:rsidR="00B216B9" w:rsidRPr="00503054" w:rsidRDefault="00B216B9" w:rsidP="00503054">
      <w:pPr>
        <w:autoSpaceDE w:val="0"/>
        <w:autoSpaceDN w:val="0"/>
        <w:adjustRightInd w:val="0"/>
        <w:spacing w:after="0" w:line="240" w:lineRule="auto"/>
        <w:ind w:left="567"/>
        <w:jc w:val="both"/>
        <w:rPr>
          <w:rFonts w:ascii="Times New Roman" w:eastAsiaTheme="minorEastAsia" w:hAnsi="Times New Roman" w:cs="Times New Roman"/>
          <w:bCs/>
          <w:sz w:val="24"/>
          <w:szCs w:val="24"/>
          <w:lang w:eastAsia="ru-RU"/>
        </w:rPr>
      </w:pPr>
    </w:p>
    <w:p w:rsidR="00503054" w:rsidRDefault="00503054" w:rsidP="00503054">
      <w:pPr>
        <w:numPr>
          <w:ilvl w:val="0"/>
          <w:numId w:val="2"/>
        </w:numPr>
        <w:spacing w:after="0" w:line="240" w:lineRule="auto"/>
        <w:jc w:val="both"/>
        <w:rPr>
          <w:rFonts w:ascii="Times New Roman" w:eastAsiaTheme="minorEastAsia" w:hAnsi="Times New Roman" w:cs="Times New Roman"/>
          <w:sz w:val="24"/>
          <w:szCs w:val="24"/>
          <w:lang w:eastAsia="ru-RU"/>
        </w:rPr>
      </w:pPr>
      <w:r w:rsidRPr="00503054">
        <w:rPr>
          <w:rFonts w:ascii="Times New Roman" w:eastAsiaTheme="minorEastAsia" w:hAnsi="Times New Roman" w:cs="Times New Roman"/>
          <w:sz w:val="24"/>
          <w:szCs w:val="24"/>
          <w:lang w:eastAsia="ru-RU"/>
        </w:rPr>
        <w:t>Настоящее Решение вступает в силу со дня его подписания, подлежит   опубликованию (обнародованию) на сайте Администрации и в средствах массовой информации в соответствии с действующим законодательством.</w:t>
      </w:r>
    </w:p>
    <w:p w:rsidR="00DC3703" w:rsidRDefault="00DC3703" w:rsidP="00DC3703">
      <w:pPr>
        <w:spacing w:after="0" w:line="240" w:lineRule="auto"/>
        <w:ind w:left="567"/>
        <w:jc w:val="both"/>
        <w:rPr>
          <w:rFonts w:ascii="Times New Roman" w:eastAsiaTheme="minorEastAsia" w:hAnsi="Times New Roman" w:cs="Times New Roman"/>
          <w:sz w:val="24"/>
          <w:szCs w:val="24"/>
          <w:lang w:eastAsia="ru-RU"/>
        </w:rPr>
      </w:pPr>
    </w:p>
    <w:p w:rsidR="00DC3703" w:rsidRDefault="00DC3703" w:rsidP="00503054">
      <w:pPr>
        <w:numPr>
          <w:ilvl w:val="0"/>
          <w:numId w:val="2"/>
        </w:num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Решение Совета депутатов Усть-Багарякского сельского поселения от 29.10.2021 года № 22 «Об утверждении «Положения о муниципальном контроле в сфере благоустройства» признать утратившим силу.</w:t>
      </w:r>
    </w:p>
    <w:p w:rsidR="00B216B9" w:rsidRPr="00503054" w:rsidRDefault="00B216B9" w:rsidP="00B216B9">
      <w:pPr>
        <w:spacing w:after="0" w:line="240" w:lineRule="auto"/>
        <w:ind w:left="567"/>
        <w:jc w:val="both"/>
        <w:rPr>
          <w:rFonts w:ascii="Times New Roman" w:eastAsiaTheme="minorEastAsia" w:hAnsi="Times New Roman" w:cs="Times New Roman"/>
          <w:sz w:val="24"/>
          <w:szCs w:val="24"/>
          <w:lang w:eastAsia="ru-RU"/>
        </w:rPr>
      </w:pPr>
    </w:p>
    <w:p w:rsidR="00503054" w:rsidRPr="002E7CE6" w:rsidRDefault="00503054" w:rsidP="002E7CE6">
      <w:pPr>
        <w:pStyle w:val="a3"/>
        <w:widowControl w:val="0"/>
        <w:numPr>
          <w:ilvl w:val="0"/>
          <w:numId w:val="2"/>
        </w:numPr>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sidRPr="002E7CE6">
        <w:rPr>
          <w:rFonts w:ascii="Times New Roman" w:eastAsiaTheme="minorEastAsia" w:hAnsi="Times New Roman" w:cs="Times New Roman"/>
          <w:sz w:val="24"/>
          <w:szCs w:val="24"/>
          <w:lang w:eastAsia="ru-RU"/>
        </w:rPr>
        <w:t xml:space="preserve">Контроль исполнения данного Решения возложить на </w:t>
      </w:r>
      <w:r w:rsidR="002E7CE6" w:rsidRPr="002E7CE6">
        <w:rPr>
          <w:rFonts w:ascii="Times New Roman CYR" w:eastAsiaTheme="minorEastAsia" w:hAnsi="Times New Roman CYR" w:cs="Times New Roman CYR"/>
          <w:bCs/>
          <w:sz w:val="24"/>
          <w:szCs w:val="24"/>
          <w:lang w:eastAsia="ru-RU"/>
        </w:rPr>
        <w:t>комиссию по законности, правопорядку, по социальной политике, здравоохранению, экологии, по сельскому хозяйству и землеустройству</w:t>
      </w:r>
      <w:r w:rsidR="002E7CE6">
        <w:rPr>
          <w:rFonts w:ascii="Times New Roman CYR" w:eastAsiaTheme="minorEastAsia" w:hAnsi="Times New Roman CYR" w:cs="Times New Roman CYR"/>
          <w:sz w:val="24"/>
          <w:szCs w:val="24"/>
          <w:lang w:eastAsia="ru-RU"/>
        </w:rPr>
        <w:t xml:space="preserve"> </w:t>
      </w:r>
      <w:r w:rsidRPr="002E7CE6">
        <w:rPr>
          <w:rFonts w:ascii="Times New Roman" w:eastAsiaTheme="minorEastAsia" w:hAnsi="Times New Roman" w:cs="Times New Roman"/>
          <w:sz w:val="24"/>
          <w:szCs w:val="24"/>
          <w:lang w:eastAsia="ru-RU"/>
        </w:rPr>
        <w:t xml:space="preserve">Совета депутатов </w:t>
      </w:r>
      <w:r w:rsidR="00DC3703">
        <w:rPr>
          <w:rFonts w:ascii="Times New Roman" w:eastAsiaTheme="minorEastAsia" w:hAnsi="Times New Roman" w:cs="Times New Roman"/>
          <w:snapToGrid w:val="0"/>
          <w:sz w:val="24"/>
          <w:szCs w:val="24"/>
          <w:lang w:eastAsia="ru-RU"/>
        </w:rPr>
        <w:t>Усть-</w:t>
      </w:r>
      <w:r w:rsidRPr="002E7CE6">
        <w:rPr>
          <w:rFonts w:ascii="Times New Roman" w:eastAsiaTheme="minorEastAsia" w:hAnsi="Times New Roman" w:cs="Times New Roman"/>
          <w:snapToGrid w:val="0"/>
          <w:sz w:val="24"/>
          <w:szCs w:val="24"/>
          <w:lang w:eastAsia="ru-RU"/>
        </w:rPr>
        <w:t xml:space="preserve">Багарякского </w:t>
      </w:r>
      <w:r w:rsidRPr="002E7CE6">
        <w:rPr>
          <w:rFonts w:ascii="Times New Roman" w:eastAsiaTheme="minorEastAsia" w:hAnsi="Times New Roman" w:cs="Times New Roman"/>
          <w:sz w:val="24"/>
          <w:szCs w:val="24"/>
          <w:lang w:eastAsia="ru-RU"/>
        </w:rPr>
        <w:t>сельского поселения.</w:t>
      </w:r>
    </w:p>
    <w:p w:rsidR="00503054" w:rsidRDefault="00503054" w:rsidP="002C753B">
      <w:pPr>
        <w:spacing w:after="0" w:line="240" w:lineRule="auto"/>
        <w:rPr>
          <w:rFonts w:ascii="Times New Roman" w:eastAsia="Times New Roman" w:hAnsi="Times New Roman" w:cs="Times New Roman"/>
          <w:b/>
          <w:lang w:eastAsia="ru-RU"/>
        </w:rPr>
      </w:pPr>
    </w:p>
    <w:p w:rsidR="00503054" w:rsidRDefault="00503054" w:rsidP="002C753B">
      <w:pPr>
        <w:spacing w:after="0" w:line="240" w:lineRule="auto"/>
        <w:rPr>
          <w:rFonts w:ascii="Times New Roman" w:eastAsia="Times New Roman" w:hAnsi="Times New Roman" w:cs="Times New Roman"/>
          <w:b/>
          <w:lang w:eastAsia="ru-RU"/>
        </w:rPr>
      </w:pPr>
    </w:p>
    <w:p w:rsidR="00503054" w:rsidRDefault="00503054" w:rsidP="002C753B">
      <w:pPr>
        <w:spacing w:after="0" w:line="240" w:lineRule="auto"/>
        <w:rPr>
          <w:rFonts w:ascii="Times New Roman" w:eastAsia="Times New Roman" w:hAnsi="Times New Roman" w:cs="Times New Roman"/>
          <w:b/>
          <w:lang w:eastAsia="ru-RU"/>
        </w:rPr>
      </w:pPr>
    </w:p>
    <w:p w:rsidR="00503054" w:rsidRDefault="00503054" w:rsidP="002C753B">
      <w:pPr>
        <w:spacing w:after="0" w:line="240" w:lineRule="auto"/>
        <w:rPr>
          <w:rFonts w:ascii="Times New Roman" w:eastAsia="Calibri" w:hAnsi="Times New Roman" w:cs="Times New Roman"/>
          <w:sz w:val="24"/>
          <w:szCs w:val="24"/>
        </w:rPr>
      </w:pPr>
      <w:r w:rsidRPr="00090E23">
        <w:rPr>
          <w:rFonts w:ascii="Times New Roman" w:eastAsia="Calibri" w:hAnsi="Times New Roman" w:cs="Times New Roman"/>
          <w:sz w:val="24"/>
          <w:szCs w:val="24"/>
        </w:rPr>
        <w:t>Председатель Совета депутатов                                        Г.Б. Азнабаев</w:t>
      </w:r>
    </w:p>
    <w:p w:rsidR="009E21F0" w:rsidRDefault="009E21F0" w:rsidP="002C753B">
      <w:pPr>
        <w:spacing w:after="0" w:line="240" w:lineRule="auto"/>
        <w:rPr>
          <w:rFonts w:ascii="Times New Roman" w:eastAsia="Calibri" w:hAnsi="Times New Roman" w:cs="Times New Roman"/>
          <w:sz w:val="24"/>
          <w:szCs w:val="24"/>
        </w:rPr>
      </w:pPr>
    </w:p>
    <w:p w:rsidR="00DC3703" w:rsidRDefault="00DC3703"/>
    <w:p w:rsidR="00DC3703" w:rsidRDefault="00DC3703"/>
    <w:p w:rsidR="0081014F" w:rsidRDefault="0081014F"/>
    <w:p w:rsidR="00DC3703" w:rsidRPr="00DC3703" w:rsidRDefault="00DC3703" w:rsidP="00DC3703">
      <w:pPr>
        <w:spacing w:after="0" w:line="240" w:lineRule="auto"/>
        <w:jc w:val="right"/>
        <w:rPr>
          <w:rFonts w:ascii="Times New Roman" w:eastAsia="Calibri" w:hAnsi="Times New Roman" w:cs="Times New Roman"/>
          <w:sz w:val="24"/>
          <w:szCs w:val="24"/>
        </w:rPr>
      </w:pPr>
      <w:r w:rsidRPr="00DC3703">
        <w:rPr>
          <w:rFonts w:ascii="Times New Roman" w:eastAsia="Calibri" w:hAnsi="Times New Roman" w:cs="Times New Roman"/>
          <w:sz w:val="24"/>
          <w:szCs w:val="24"/>
        </w:rPr>
        <w:lastRenderedPageBreak/>
        <w:t>Приложение</w:t>
      </w:r>
    </w:p>
    <w:p w:rsidR="00DC3703" w:rsidRPr="00DC3703" w:rsidRDefault="00DC3703" w:rsidP="00DC3703">
      <w:pPr>
        <w:spacing w:after="0" w:line="240" w:lineRule="auto"/>
        <w:jc w:val="right"/>
        <w:rPr>
          <w:rFonts w:ascii="Times New Roman" w:eastAsia="Calibri" w:hAnsi="Times New Roman" w:cs="Times New Roman"/>
          <w:sz w:val="24"/>
          <w:szCs w:val="24"/>
        </w:rPr>
      </w:pPr>
      <w:r w:rsidRPr="00DC3703">
        <w:rPr>
          <w:rFonts w:ascii="Times New Roman" w:eastAsia="Calibri" w:hAnsi="Times New Roman" w:cs="Times New Roman"/>
          <w:sz w:val="24"/>
          <w:szCs w:val="24"/>
        </w:rPr>
        <w:t>к Решению Совета депутатов</w:t>
      </w:r>
    </w:p>
    <w:p w:rsidR="00DC3703" w:rsidRPr="00DC3703" w:rsidRDefault="00DC3703" w:rsidP="00DC3703">
      <w:pPr>
        <w:spacing w:after="0" w:line="240" w:lineRule="auto"/>
        <w:jc w:val="right"/>
        <w:rPr>
          <w:rFonts w:ascii="Times New Roman" w:eastAsia="Calibri" w:hAnsi="Times New Roman" w:cs="Times New Roman"/>
          <w:sz w:val="24"/>
          <w:szCs w:val="24"/>
        </w:rPr>
      </w:pPr>
      <w:r w:rsidRPr="00DC3703">
        <w:rPr>
          <w:rFonts w:ascii="Times New Roman" w:eastAsia="Calibri" w:hAnsi="Times New Roman" w:cs="Times New Roman"/>
          <w:sz w:val="24"/>
          <w:szCs w:val="24"/>
        </w:rPr>
        <w:t>Усть-Багарякского сельского поселения</w:t>
      </w:r>
    </w:p>
    <w:p w:rsidR="00DC3703" w:rsidRPr="00DC3703" w:rsidRDefault="00DC3703" w:rsidP="00DC3703">
      <w:pPr>
        <w:spacing w:after="0" w:line="240" w:lineRule="auto"/>
        <w:jc w:val="right"/>
        <w:rPr>
          <w:rFonts w:ascii="Times New Roman" w:eastAsia="Calibri" w:hAnsi="Times New Roman" w:cs="Times New Roman"/>
          <w:sz w:val="24"/>
          <w:szCs w:val="24"/>
        </w:rPr>
      </w:pPr>
      <w:r w:rsidRPr="00DC3703">
        <w:rPr>
          <w:rFonts w:ascii="Times New Roman" w:eastAsia="Calibri" w:hAnsi="Times New Roman" w:cs="Times New Roman"/>
          <w:sz w:val="24"/>
          <w:szCs w:val="24"/>
        </w:rPr>
        <w:t>Кунашакского муниципального района</w:t>
      </w:r>
    </w:p>
    <w:p w:rsidR="00DC3703" w:rsidRPr="00DC3703" w:rsidRDefault="00DC3703" w:rsidP="00DC3703">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C3703">
        <w:rPr>
          <w:rFonts w:ascii="Times New Roman" w:eastAsia="Calibri" w:hAnsi="Times New Roman" w:cs="Times New Roman"/>
          <w:sz w:val="24"/>
          <w:szCs w:val="24"/>
        </w:rPr>
        <w:t>от «</w:t>
      </w:r>
      <w:r>
        <w:rPr>
          <w:rFonts w:ascii="Times New Roman" w:eastAsia="Calibri" w:hAnsi="Times New Roman" w:cs="Times New Roman"/>
          <w:sz w:val="24"/>
          <w:szCs w:val="24"/>
        </w:rPr>
        <w:t>26</w:t>
      </w:r>
      <w:r w:rsidRPr="00DC3703">
        <w:rPr>
          <w:rFonts w:ascii="Times New Roman" w:eastAsia="Calibri" w:hAnsi="Times New Roman" w:cs="Times New Roman"/>
          <w:sz w:val="24"/>
          <w:szCs w:val="24"/>
        </w:rPr>
        <w:t xml:space="preserve">» </w:t>
      </w:r>
      <w:r>
        <w:rPr>
          <w:rFonts w:ascii="Times New Roman" w:eastAsia="Calibri" w:hAnsi="Times New Roman" w:cs="Times New Roman"/>
          <w:sz w:val="24"/>
          <w:szCs w:val="24"/>
        </w:rPr>
        <w:t>октября</w:t>
      </w:r>
      <w:r w:rsidRPr="00DC3703">
        <w:rPr>
          <w:rFonts w:ascii="Times New Roman" w:eastAsia="Calibri" w:hAnsi="Times New Roman" w:cs="Times New Roman"/>
          <w:sz w:val="24"/>
          <w:szCs w:val="24"/>
        </w:rPr>
        <w:t xml:space="preserve"> 2022 г. </w:t>
      </w:r>
      <w:r>
        <w:rPr>
          <w:rFonts w:ascii="Times New Roman" w:eastAsia="Calibri" w:hAnsi="Times New Roman" w:cs="Times New Roman"/>
          <w:sz w:val="24"/>
          <w:szCs w:val="24"/>
        </w:rPr>
        <w:t>№ 14</w:t>
      </w:r>
    </w:p>
    <w:p w:rsidR="00DC3703" w:rsidRPr="00DC3703" w:rsidRDefault="00DC3703" w:rsidP="00DC3703">
      <w:pPr>
        <w:spacing w:after="0" w:line="240" w:lineRule="auto"/>
        <w:contextualSpacing/>
        <w:jc w:val="center"/>
        <w:rPr>
          <w:rFonts w:ascii="Times New Roman" w:eastAsia="Times New Roman" w:hAnsi="Times New Roman" w:cs="Times New Roman"/>
          <w:b/>
          <w:sz w:val="24"/>
          <w:szCs w:val="24"/>
          <w:lang w:eastAsia="ru-RU"/>
        </w:rPr>
      </w:pPr>
    </w:p>
    <w:p w:rsidR="00DC3703" w:rsidRPr="00DC3703" w:rsidRDefault="00DC3703" w:rsidP="00DC3703">
      <w:pPr>
        <w:spacing w:after="0" w:line="240" w:lineRule="auto"/>
        <w:contextualSpacing/>
        <w:jc w:val="center"/>
        <w:rPr>
          <w:rFonts w:ascii="Times New Roman" w:eastAsia="Times New Roman" w:hAnsi="Times New Roman" w:cs="Times New Roman"/>
          <w:b/>
          <w:sz w:val="24"/>
          <w:szCs w:val="24"/>
          <w:lang w:eastAsia="ru-RU"/>
        </w:rPr>
      </w:pPr>
    </w:p>
    <w:p w:rsidR="00DC3703" w:rsidRPr="00DC3703" w:rsidRDefault="00DC3703" w:rsidP="00DC3703">
      <w:pPr>
        <w:spacing w:after="0" w:line="240" w:lineRule="auto"/>
        <w:contextualSpacing/>
        <w:jc w:val="center"/>
        <w:rPr>
          <w:rFonts w:ascii="Times New Roman" w:eastAsia="Times New Roman" w:hAnsi="Times New Roman" w:cs="Times New Roman"/>
          <w:b/>
          <w:sz w:val="24"/>
          <w:szCs w:val="24"/>
          <w:lang w:eastAsia="ru-RU"/>
        </w:rPr>
      </w:pPr>
      <w:r w:rsidRPr="00DC3703">
        <w:rPr>
          <w:rFonts w:ascii="Times New Roman" w:eastAsia="Times New Roman" w:hAnsi="Times New Roman" w:cs="Times New Roman"/>
          <w:b/>
          <w:sz w:val="24"/>
          <w:szCs w:val="24"/>
          <w:lang w:eastAsia="ru-RU"/>
        </w:rPr>
        <w:t>ПОЛОЖЕНИЕ</w:t>
      </w:r>
    </w:p>
    <w:p w:rsidR="00DC3703" w:rsidRPr="00DC3703" w:rsidRDefault="00DC3703" w:rsidP="00DC3703">
      <w:pPr>
        <w:spacing w:after="0" w:line="240" w:lineRule="auto"/>
        <w:contextualSpacing/>
        <w:jc w:val="center"/>
        <w:rPr>
          <w:rFonts w:ascii="Times New Roman" w:eastAsia="Times New Roman" w:hAnsi="Times New Roman" w:cs="Times New Roman"/>
          <w:b/>
          <w:sz w:val="24"/>
          <w:szCs w:val="24"/>
          <w:lang w:eastAsia="ru-RU"/>
        </w:rPr>
      </w:pPr>
      <w:r w:rsidRPr="00DC3703">
        <w:rPr>
          <w:rFonts w:ascii="Times New Roman" w:eastAsia="Times New Roman" w:hAnsi="Times New Roman" w:cs="Times New Roman"/>
          <w:b/>
          <w:sz w:val="24"/>
          <w:szCs w:val="24"/>
          <w:lang w:eastAsia="ru-RU"/>
        </w:rPr>
        <w:t>о муниципальном контроле в сфере благоустройства</w:t>
      </w:r>
    </w:p>
    <w:p w:rsidR="00DC3703" w:rsidRPr="00DC3703" w:rsidRDefault="00DC3703" w:rsidP="00DC3703">
      <w:pPr>
        <w:spacing w:after="0" w:line="240" w:lineRule="auto"/>
        <w:contextualSpacing/>
        <w:jc w:val="center"/>
        <w:rPr>
          <w:rFonts w:ascii="Times New Roman" w:eastAsia="Times New Roman" w:hAnsi="Times New Roman" w:cs="Times New Roman"/>
          <w:b/>
          <w:sz w:val="24"/>
          <w:szCs w:val="24"/>
          <w:lang w:eastAsia="ru-RU"/>
        </w:rPr>
      </w:pPr>
      <w:r w:rsidRPr="00DC3703">
        <w:rPr>
          <w:rFonts w:ascii="Times New Roman" w:eastAsia="Times New Roman" w:hAnsi="Times New Roman" w:cs="Times New Roman"/>
          <w:b/>
          <w:sz w:val="24"/>
          <w:szCs w:val="24"/>
          <w:lang w:eastAsia="ru-RU"/>
        </w:rPr>
        <w:t>на территории Усть-Багарякского сельского поселения</w:t>
      </w:r>
    </w:p>
    <w:p w:rsidR="00DC3703" w:rsidRPr="00DC3703" w:rsidRDefault="00DC3703" w:rsidP="00DC3703">
      <w:pPr>
        <w:spacing w:after="0" w:line="240" w:lineRule="auto"/>
        <w:contextualSpacing/>
        <w:jc w:val="center"/>
        <w:rPr>
          <w:rFonts w:ascii="Times New Roman" w:eastAsia="Times New Roman" w:hAnsi="Times New Roman" w:cs="Times New Roman"/>
          <w:b/>
          <w:sz w:val="24"/>
          <w:szCs w:val="24"/>
          <w:lang w:eastAsia="ru-RU"/>
        </w:rPr>
      </w:pPr>
      <w:r w:rsidRPr="00DC3703">
        <w:rPr>
          <w:rFonts w:ascii="Times New Roman" w:eastAsia="Times New Roman" w:hAnsi="Times New Roman" w:cs="Times New Roman"/>
          <w:b/>
          <w:sz w:val="24"/>
          <w:szCs w:val="24"/>
          <w:lang w:eastAsia="ru-RU"/>
        </w:rPr>
        <w:t>Кунашакского муниципального района Челябинской области</w:t>
      </w:r>
    </w:p>
    <w:p w:rsidR="00DC3703" w:rsidRPr="00DC3703" w:rsidRDefault="00DC3703" w:rsidP="00DC3703">
      <w:pPr>
        <w:spacing w:after="0" w:line="240" w:lineRule="auto"/>
        <w:contextualSpacing/>
        <w:jc w:val="center"/>
        <w:rPr>
          <w:rFonts w:ascii="Times New Roman" w:eastAsia="Times New Roman" w:hAnsi="Times New Roman" w:cs="Times New Roman"/>
          <w:b/>
          <w:sz w:val="24"/>
          <w:szCs w:val="24"/>
          <w:lang w:eastAsia="ru-RU"/>
        </w:rPr>
      </w:pPr>
    </w:p>
    <w:p w:rsidR="00DC3703" w:rsidRPr="00DC3703" w:rsidRDefault="00DC3703" w:rsidP="00DC3703">
      <w:pPr>
        <w:spacing w:after="0" w:line="240" w:lineRule="auto"/>
        <w:contextualSpacing/>
        <w:jc w:val="center"/>
        <w:rPr>
          <w:rFonts w:ascii="Times New Roman" w:eastAsia="Times New Roman" w:hAnsi="Times New Roman" w:cs="Times New Roman"/>
          <w:b/>
          <w:sz w:val="24"/>
          <w:szCs w:val="24"/>
          <w:lang w:eastAsia="ru-RU"/>
        </w:rPr>
      </w:pPr>
      <w:r w:rsidRPr="00DC3703">
        <w:rPr>
          <w:rFonts w:ascii="Times New Roman" w:eastAsia="Times New Roman" w:hAnsi="Times New Roman" w:cs="Times New Roman"/>
          <w:b/>
          <w:sz w:val="24"/>
          <w:szCs w:val="24"/>
          <w:lang w:val="en-US" w:eastAsia="ru-RU"/>
        </w:rPr>
        <w:t>I</w:t>
      </w:r>
      <w:r w:rsidRPr="00DC3703">
        <w:rPr>
          <w:rFonts w:ascii="Times New Roman" w:eastAsia="Times New Roman" w:hAnsi="Times New Roman" w:cs="Times New Roman"/>
          <w:b/>
          <w:sz w:val="24"/>
          <w:szCs w:val="24"/>
          <w:lang w:eastAsia="ru-RU"/>
        </w:rPr>
        <w:t>. Общие положения</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1. Настоящее Положение разработано в соответствии с Федеральным законом от 06.11.2003 года </w:t>
      </w:r>
      <w:r w:rsidRPr="00DC3703">
        <w:rPr>
          <w:rFonts w:ascii="Times New Roman" w:eastAsia="Calibri" w:hAnsi="Times New Roman" w:cs="Times New Roman"/>
          <w:sz w:val="24"/>
          <w:szCs w:val="24"/>
          <w:lang w:val="en-US"/>
        </w:rPr>
        <w:t>N</w:t>
      </w:r>
      <w:r w:rsidRPr="00DC3703">
        <w:rPr>
          <w:rFonts w:ascii="Times New Roman" w:eastAsia="Calibri" w:hAnsi="Times New Roman" w:cs="Times New Roman"/>
          <w:sz w:val="24"/>
          <w:szCs w:val="24"/>
        </w:rPr>
        <w:t xml:space="preserve"> 131-ФЗ «Об общих принципах организации местного самоуправления в Российской Федерации» (далее – Федеральный закон </w:t>
      </w:r>
      <w:r w:rsidRPr="00DC3703">
        <w:rPr>
          <w:rFonts w:ascii="Times New Roman" w:eastAsia="Calibri" w:hAnsi="Times New Roman" w:cs="Times New Roman"/>
          <w:sz w:val="24"/>
          <w:szCs w:val="24"/>
          <w:lang w:val="en-US"/>
        </w:rPr>
        <w:t>N</w:t>
      </w:r>
      <w:r w:rsidRPr="00DC3703">
        <w:rPr>
          <w:rFonts w:ascii="Times New Roman" w:eastAsia="Calibri" w:hAnsi="Times New Roman" w:cs="Times New Roman"/>
          <w:sz w:val="24"/>
          <w:szCs w:val="24"/>
        </w:rPr>
        <w:t xml:space="preserve"> 131-ФЗ), Федеральным законом от 31.07.2020 года </w:t>
      </w:r>
      <w:r w:rsidRPr="00DC3703">
        <w:rPr>
          <w:rFonts w:ascii="Times New Roman" w:eastAsia="Calibri" w:hAnsi="Times New Roman" w:cs="Times New Roman"/>
          <w:sz w:val="24"/>
          <w:szCs w:val="24"/>
          <w:lang w:val="en-US"/>
        </w:rPr>
        <w:t>N</w:t>
      </w:r>
      <w:r w:rsidRPr="00DC3703">
        <w:rPr>
          <w:rFonts w:ascii="Times New Roman" w:eastAsia="Calibri" w:hAnsi="Times New Roman" w:cs="Times New Roman"/>
          <w:sz w:val="24"/>
          <w:szCs w:val="24"/>
        </w:rPr>
        <w:t xml:space="preserve"> 248-ФЗ «О государственном контроле (надзоре) и муниципальном контроле в Российской Федерации» (далее – Федеральный закон </w:t>
      </w:r>
      <w:r w:rsidRPr="00DC3703">
        <w:rPr>
          <w:rFonts w:ascii="Times New Roman" w:eastAsia="Calibri" w:hAnsi="Times New Roman" w:cs="Times New Roman"/>
          <w:sz w:val="24"/>
          <w:szCs w:val="24"/>
          <w:lang w:val="en-US"/>
        </w:rPr>
        <w:t>N</w:t>
      </w:r>
      <w:r w:rsidRPr="00DC3703">
        <w:rPr>
          <w:rFonts w:ascii="Times New Roman" w:eastAsia="Calibri" w:hAnsi="Times New Roman" w:cs="Times New Roman"/>
          <w:sz w:val="24"/>
          <w:szCs w:val="24"/>
        </w:rPr>
        <w:t xml:space="preserve"> 248-ФЗ) и устанавливает порядок организации и осуществления муниципального контроля на территории Усть-Багарякского сельского поселения Кунашакского муниципального района Челябинской области.</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2. </w:t>
      </w:r>
      <w:r w:rsidRPr="00DC3703">
        <w:rPr>
          <w:rFonts w:ascii="Times New Roman" w:eastAsia="Calibri" w:hAnsi="Times New Roman" w:cs="Times New Roman"/>
          <w:bCs/>
          <w:sz w:val="24"/>
          <w:szCs w:val="24"/>
        </w:rPr>
        <w:t xml:space="preserve">Предметом муниципального контроля в сфере благоустройства, является соблюдение правил благоустройства </w:t>
      </w:r>
      <w:r w:rsidRPr="00DC3703">
        <w:rPr>
          <w:rFonts w:ascii="Times New Roman" w:eastAsia="Calibri" w:hAnsi="Times New Roman" w:cs="Times New Roman"/>
          <w:sz w:val="24"/>
          <w:szCs w:val="24"/>
        </w:rPr>
        <w:t>территории Усть-Багарякского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3. Муниципальный контроль в сфере благоустройства на территории Усть-Багарякского сельского поселения осуществляется администрацией Усть-Багарякского сельского поселения, в пределах своих полномочий (далее – орган муниципального контроля).</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4. От имени органа муниципального контроля муниципальный контроль в сфере благоустройства вправе осуществлять следующие должностные лица:</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а) Глава Усть-Багарякского сельского поселения;</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б) заместитель Главы администрации Усть-Багарякского сельского поселения;</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в) должностное лицо органа муниципального контроля, в должностные обязанности которого, в соответствии с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муниципальный инспектор).</w:t>
      </w:r>
    </w:p>
    <w:p w:rsidR="00DC3703" w:rsidRPr="00DC3703" w:rsidRDefault="00DC3703" w:rsidP="00DC3703">
      <w:pPr>
        <w:autoSpaceDE w:val="0"/>
        <w:autoSpaceDN w:val="0"/>
        <w:adjustRightInd w:val="0"/>
        <w:spacing w:after="0" w:line="240" w:lineRule="auto"/>
        <w:ind w:firstLine="709"/>
        <w:contextualSpacing/>
        <w:jc w:val="both"/>
        <w:rPr>
          <w:rFonts w:ascii="Times New Roman" w:eastAsia="Times New Roman" w:hAnsi="Times New Roman" w:cs="Times New Roman"/>
          <w:iCs/>
          <w:sz w:val="24"/>
          <w:szCs w:val="24"/>
          <w:lang w:eastAsia="ru-RU"/>
        </w:rPr>
      </w:pPr>
      <w:r w:rsidRPr="00DC3703">
        <w:rPr>
          <w:rFonts w:ascii="Times New Roman" w:eastAsia="Times New Roman" w:hAnsi="Times New Roman" w:cs="Times New Roman"/>
          <w:iCs/>
          <w:sz w:val="24"/>
          <w:szCs w:val="24"/>
          <w:lang w:eastAsia="ru-RU"/>
        </w:rPr>
        <w:t>Должностные лица, уполномоченные на проведение конкретных профилактических мероприятий или контрольного мероприятия, определяются постановлением администрации Усть-Багарякского сельского поселения о проведении профилактических мероприятий или контрольного мероприятия.</w:t>
      </w:r>
    </w:p>
    <w:p w:rsidR="00DC3703" w:rsidRPr="00DC3703" w:rsidRDefault="00DC3703" w:rsidP="00DC37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iCs/>
          <w:sz w:val="24"/>
          <w:szCs w:val="24"/>
          <w:lang w:eastAsia="ru-RU"/>
        </w:rPr>
        <w:t xml:space="preserve">5. </w:t>
      </w:r>
      <w:r w:rsidRPr="00DC3703">
        <w:rPr>
          <w:rFonts w:ascii="Times New Roman" w:eastAsia="Times New Roman" w:hAnsi="Times New Roman" w:cs="Times New Roman"/>
          <w:sz w:val="24"/>
          <w:szCs w:val="24"/>
          <w:lang w:eastAsia="ru-RU"/>
        </w:rPr>
        <w:t>Должностными лицами, уполномоченными на принятие решений о проведении контрольных мероприятий, являются: Глава администрации Усть-Багарякского сельского поселения; заместитель Главы администрации Усть-Багарякского сельского поселения.</w:t>
      </w:r>
    </w:p>
    <w:p w:rsidR="00DC3703" w:rsidRPr="00DC3703" w:rsidRDefault="00DC3703" w:rsidP="00DC37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xml:space="preserve">6. Должностные лица, осуществляющие муниципальный контроль в сфере благоустройства при проведении контрольных мероприятий в пределах своих полномочий и в объеме проведенных контрольных действий обладают правами, установленными частью 2 статьи 29 Федерального закона </w:t>
      </w:r>
      <w:r w:rsidRPr="00DC3703">
        <w:rPr>
          <w:rFonts w:ascii="Times New Roman" w:eastAsia="Times New Roman" w:hAnsi="Times New Roman" w:cs="Times New Roman"/>
          <w:sz w:val="24"/>
          <w:szCs w:val="24"/>
          <w:lang w:val="en-US" w:eastAsia="ru-RU"/>
        </w:rPr>
        <w:t>N</w:t>
      </w:r>
      <w:r w:rsidRPr="00DC3703">
        <w:rPr>
          <w:rFonts w:ascii="Times New Roman" w:eastAsia="Times New Roman" w:hAnsi="Times New Roman" w:cs="Times New Roman"/>
          <w:sz w:val="24"/>
          <w:szCs w:val="24"/>
          <w:lang w:eastAsia="ru-RU"/>
        </w:rPr>
        <w:t xml:space="preserve"> 248-ФЗ, в том числе правом на использование фотосъемки, аудио- и видеозаписи, иными способами фиксации доказательств.</w:t>
      </w:r>
    </w:p>
    <w:p w:rsidR="00DC3703" w:rsidRPr="00DC3703" w:rsidRDefault="00DC3703" w:rsidP="00DC3703">
      <w:pPr>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ru-RU"/>
        </w:rPr>
        <w:t xml:space="preserve">7. Должностные лица, осуществляющие муниципальный контроль </w:t>
      </w:r>
      <w:r w:rsidRPr="00DC3703">
        <w:rPr>
          <w:rFonts w:ascii="Times New Roman" w:eastAsia="Times New Roman" w:hAnsi="Times New Roman" w:cs="Times New Roman"/>
          <w:sz w:val="24"/>
          <w:szCs w:val="24"/>
          <w:lang w:val="x-none" w:eastAsia="x-none"/>
        </w:rPr>
        <w:t>обязан</w:t>
      </w:r>
      <w:r w:rsidRPr="00DC3703">
        <w:rPr>
          <w:rFonts w:ascii="Times New Roman" w:eastAsia="Times New Roman" w:hAnsi="Times New Roman" w:cs="Times New Roman"/>
          <w:sz w:val="24"/>
          <w:szCs w:val="24"/>
          <w:lang w:eastAsia="x-none"/>
        </w:rPr>
        <w:t>ы</w:t>
      </w:r>
      <w:r w:rsidRPr="00DC3703">
        <w:rPr>
          <w:rFonts w:ascii="Times New Roman" w:eastAsia="Times New Roman" w:hAnsi="Times New Roman" w:cs="Times New Roman"/>
          <w:sz w:val="24"/>
          <w:szCs w:val="24"/>
          <w:lang w:val="x-none" w:eastAsia="x-none"/>
        </w:rPr>
        <w:t>:</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соблюдать </w:t>
      </w:r>
      <w:r w:rsidRPr="00DC3703">
        <w:rPr>
          <w:rFonts w:ascii="Times New Roman" w:eastAsia="Times New Roman" w:hAnsi="Times New Roman" w:cs="Times New Roman"/>
          <w:sz w:val="24"/>
          <w:szCs w:val="24"/>
          <w:lang w:val="x-none" w:eastAsia="x-none"/>
        </w:rPr>
        <w:t>законодательство Российской Федерации, права и законные интересы контролируемых лиц;</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lastRenderedPageBreak/>
        <w:t xml:space="preserve">- </w:t>
      </w:r>
      <w:r w:rsidRPr="00DC3703">
        <w:rPr>
          <w:rFonts w:ascii="Times New Roman" w:eastAsia="Times New Roman" w:hAnsi="Times New Roman" w:cs="Times New Roman"/>
          <w:sz w:val="24"/>
          <w:szCs w:val="24"/>
          <w:lang w:val="x-none" w:eastAsia="x-none"/>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н</w:t>
      </w:r>
      <w:r w:rsidRPr="00DC3703">
        <w:rPr>
          <w:rFonts w:ascii="Times New Roman" w:eastAsia="Times New Roman" w:hAnsi="Times New Roman" w:cs="Times New Roman"/>
          <w:sz w:val="24"/>
          <w:szCs w:val="24"/>
          <w:lang w:val="x-none" w:eastAsia="x-none"/>
        </w:rPr>
        <w:t>е препятствовать присутствию контролируемых лиц, их представителей, а с согласия контролируемых лиц, их представителей</w:t>
      </w:r>
      <w:r w:rsidRPr="00DC3703">
        <w:rPr>
          <w:rFonts w:ascii="Times New Roman" w:eastAsia="Times New Roman" w:hAnsi="Times New Roman" w:cs="Times New Roman"/>
          <w:sz w:val="24"/>
          <w:szCs w:val="24"/>
          <w:lang w:eastAsia="x-none"/>
        </w:rPr>
        <w:t>,</w:t>
      </w:r>
      <w:r w:rsidRPr="00DC3703">
        <w:rPr>
          <w:rFonts w:ascii="Times New Roman" w:eastAsia="Times New Roman" w:hAnsi="Times New Roman" w:cs="Times New Roman"/>
          <w:sz w:val="24"/>
          <w:szCs w:val="24"/>
          <w:lang w:val="x-none" w:eastAsia="x-none"/>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Pr="00DC3703">
        <w:rPr>
          <w:rFonts w:ascii="Times New Roman" w:eastAsia="Times New Roman" w:hAnsi="Times New Roman" w:cs="Times New Roman"/>
          <w:sz w:val="24"/>
          <w:szCs w:val="24"/>
          <w:lang w:eastAsia="x-none"/>
        </w:rPr>
        <w:t>Челябинской</w:t>
      </w:r>
      <w:r w:rsidRPr="00DC3703">
        <w:rPr>
          <w:rFonts w:ascii="Times New Roman" w:eastAsia="Times New Roman" w:hAnsi="Times New Roman" w:cs="Times New Roman"/>
          <w:sz w:val="24"/>
          <w:szCs w:val="24"/>
          <w:lang w:val="x-none" w:eastAsia="x-none"/>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DC3703">
        <w:rPr>
          <w:rFonts w:ascii="Times New Roman" w:eastAsia="Times New Roman" w:hAnsi="Times New Roman" w:cs="Times New Roman"/>
          <w:sz w:val="24"/>
          <w:szCs w:val="24"/>
          <w:lang w:eastAsia="x-none"/>
        </w:rPr>
        <w:t xml:space="preserve"> Федеральным законом</w:t>
      </w:r>
      <w:r w:rsidRPr="00DC3703">
        <w:rPr>
          <w:rFonts w:ascii="Times New Roman" w:eastAsia="Times New Roman" w:hAnsi="Times New Roman" w:cs="Times New Roman"/>
          <w:sz w:val="24"/>
          <w:szCs w:val="24"/>
          <w:lang w:val="x-none" w:eastAsia="x-none"/>
        </w:rPr>
        <w:t xml:space="preserve"> N 248-ФЗ и настоящ</w:t>
      </w:r>
      <w:r w:rsidRPr="00DC3703">
        <w:rPr>
          <w:rFonts w:ascii="Times New Roman" w:eastAsia="Times New Roman" w:hAnsi="Times New Roman" w:cs="Times New Roman"/>
          <w:sz w:val="24"/>
          <w:szCs w:val="24"/>
          <w:lang w:eastAsia="x-none"/>
        </w:rPr>
        <w:t>им</w:t>
      </w:r>
      <w:r w:rsidRPr="00DC3703">
        <w:rPr>
          <w:rFonts w:ascii="Times New Roman" w:eastAsia="Times New Roman" w:hAnsi="Times New Roman" w:cs="Times New Roman"/>
          <w:sz w:val="24"/>
          <w:szCs w:val="24"/>
          <w:lang w:val="x-none" w:eastAsia="x-none"/>
        </w:rPr>
        <w:t xml:space="preserve"> Положени</w:t>
      </w:r>
      <w:r w:rsidRPr="00DC3703">
        <w:rPr>
          <w:rFonts w:ascii="Times New Roman" w:eastAsia="Times New Roman" w:hAnsi="Times New Roman" w:cs="Times New Roman"/>
          <w:sz w:val="24"/>
          <w:szCs w:val="24"/>
          <w:lang w:eastAsia="x-none"/>
        </w:rPr>
        <w:t>ем</w:t>
      </w:r>
      <w:r w:rsidRPr="00DC3703">
        <w:rPr>
          <w:rFonts w:ascii="Times New Roman" w:eastAsia="Times New Roman" w:hAnsi="Times New Roman" w:cs="Times New Roman"/>
          <w:sz w:val="24"/>
          <w:szCs w:val="24"/>
          <w:lang w:val="x-none" w:eastAsia="x-none"/>
        </w:rPr>
        <w:t>, осуществлять консультирование;</w:t>
      </w:r>
    </w:p>
    <w:p w:rsidR="00DC3703" w:rsidRPr="00DC3703" w:rsidRDefault="00DC3703" w:rsidP="00DC3703">
      <w:pPr>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DC3703">
        <w:rPr>
          <w:rFonts w:ascii="Times New Roman" w:eastAsia="Times New Roman" w:hAnsi="Times New Roman" w:cs="Times New Roman"/>
          <w:sz w:val="24"/>
          <w:szCs w:val="24"/>
          <w:lang w:eastAsia="x-none"/>
        </w:rPr>
        <w:t>Федеральным законом</w:t>
      </w:r>
      <w:r w:rsidRPr="00DC3703">
        <w:rPr>
          <w:rFonts w:ascii="Times New Roman" w:eastAsia="Times New Roman" w:hAnsi="Times New Roman" w:cs="Times New Roman"/>
          <w:sz w:val="24"/>
          <w:szCs w:val="24"/>
          <w:lang w:val="x-none" w:eastAsia="x-none"/>
        </w:rPr>
        <w:t xml:space="preserve"> N 248-ФЗ;</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доказывать обоснованность своих действий при их обжаловании в порядке, установленном законодательством Российской Федерации;</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C3703" w:rsidRPr="00DC3703" w:rsidRDefault="00DC3703" w:rsidP="00DC37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8. Должностные лица, уполномоченные на осуществление муниципального контроля имеют право:</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w:t>
      </w:r>
      <w:r w:rsidRPr="00DC3703">
        <w:rPr>
          <w:rFonts w:ascii="Times New Roman" w:eastAsia="Times New Roman" w:hAnsi="Times New Roman" w:cs="Times New Roman"/>
          <w:sz w:val="24"/>
          <w:szCs w:val="24"/>
          <w:lang w:val="x-none" w:eastAsia="x-none"/>
        </w:rPr>
        <w:t xml:space="preserve">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lastRenderedPageBreak/>
        <w:t>-</w:t>
      </w:r>
      <w:r w:rsidRPr="00DC3703">
        <w:rPr>
          <w:rFonts w:ascii="Times New Roman" w:eastAsia="Times New Roman" w:hAnsi="Times New Roman" w:cs="Times New Roman"/>
          <w:sz w:val="24"/>
          <w:szCs w:val="24"/>
          <w:lang w:val="x-none" w:eastAsia="x-none"/>
        </w:rPr>
        <w:t xml:space="preserve">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C3703" w:rsidRPr="00DC3703" w:rsidRDefault="00DC3703" w:rsidP="00DC370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DC3703">
        <w:rPr>
          <w:rFonts w:ascii="Times New Roman" w:eastAsia="Times New Roman" w:hAnsi="Times New Roman" w:cs="Times New Roman"/>
          <w:sz w:val="24"/>
          <w:szCs w:val="24"/>
          <w:lang w:eastAsia="x-none"/>
        </w:rPr>
        <w:t xml:space="preserve">- </w:t>
      </w:r>
      <w:r w:rsidRPr="00DC3703">
        <w:rPr>
          <w:rFonts w:ascii="Times New Roman" w:eastAsia="Times New Roman" w:hAnsi="Times New Roman" w:cs="Times New Roman"/>
          <w:sz w:val="24"/>
          <w:szCs w:val="24"/>
          <w:lang w:val="x-none" w:eastAsia="x-none"/>
        </w:rPr>
        <w:t xml:space="preserve">обращаться в соответствии с Федеральным законом от </w:t>
      </w:r>
      <w:r w:rsidRPr="00DC3703">
        <w:rPr>
          <w:rFonts w:ascii="Times New Roman" w:eastAsia="Times New Roman" w:hAnsi="Times New Roman" w:cs="Times New Roman"/>
          <w:sz w:val="24"/>
          <w:szCs w:val="24"/>
          <w:lang w:eastAsia="x-none"/>
        </w:rPr>
        <w:t>0</w:t>
      </w:r>
      <w:r w:rsidRPr="00DC3703">
        <w:rPr>
          <w:rFonts w:ascii="Times New Roman" w:eastAsia="Times New Roman" w:hAnsi="Times New Roman" w:cs="Times New Roman"/>
          <w:sz w:val="24"/>
          <w:szCs w:val="24"/>
          <w:lang w:val="x-none" w:eastAsia="x-none"/>
        </w:rPr>
        <w:t>7</w:t>
      </w:r>
      <w:r w:rsidRPr="00DC3703">
        <w:rPr>
          <w:rFonts w:ascii="Times New Roman" w:eastAsia="Times New Roman" w:hAnsi="Times New Roman" w:cs="Times New Roman"/>
          <w:sz w:val="24"/>
          <w:szCs w:val="24"/>
          <w:lang w:eastAsia="x-none"/>
        </w:rPr>
        <w:t>.02.</w:t>
      </w:r>
      <w:r w:rsidRPr="00DC3703">
        <w:rPr>
          <w:rFonts w:ascii="Times New Roman" w:eastAsia="Times New Roman" w:hAnsi="Times New Roman" w:cs="Times New Roman"/>
          <w:sz w:val="24"/>
          <w:szCs w:val="24"/>
          <w:lang w:val="x-none" w:eastAsia="x-none"/>
        </w:rPr>
        <w:t>2011 года N 3-ФЗ «О полиции» за содействием к органам полиции в случаях, если инспектору оказывается противодействие или угрожает опасность.</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9. Объектами муниципального контроля являются (далее – объекты контроля):</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результаты деятельности контролируемых лиц, в том числе продукция (товары), работы и услуги, к которым предъявляются обязательные требования;</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в сфере благоустройства (далее – производственные объекты).</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10. К объектам муниципального контроля в сфере благоустройства относятся:</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территория Усть-Багарякского сельского поселения с расположенными на ней объектами, элементами благоустройства;</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внешние поверхности зданий, строений, сооружений, в том числе крыши, фасады, архитектурно-декоративные детали (элементы) фасадов, входные группы, цоколи, террасы, ограждения;</w:t>
      </w:r>
    </w:p>
    <w:p w:rsidR="00DC3703" w:rsidRPr="00DC3703" w:rsidRDefault="00DC3703" w:rsidP="00DC370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площади, улицы, проезды, дороги, внутридворовые пространства, скверы, парки;</w:t>
      </w:r>
    </w:p>
    <w:p w:rsidR="00DC3703" w:rsidRPr="00DC3703" w:rsidRDefault="00DC3703" w:rsidP="00DC370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территория и капитальные сооружения автовокзала;</w:t>
      </w:r>
    </w:p>
    <w:p w:rsidR="00DC3703" w:rsidRPr="00DC3703" w:rsidRDefault="00DC3703" w:rsidP="00DC370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сооружения и места хранения и технического обслуживания автомототранспортных средств (гаражи, автостоянки, парковки, автозаправочные станции, моечные комплексы);</w:t>
      </w:r>
    </w:p>
    <w:p w:rsidR="00DC3703" w:rsidRPr="00DC3703" w:rsidRDefault="00DC3703" w:rsidP="00DC370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технические средства регулирования дорожного движения;</w:t>
      </w:r>
    </w:p>
    <w:p w:rsidR="00DC3703" w:rsidRPr="00DC3703" w:rsidRDefault="00DC3703" w:rsidP="00DC370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xml:space="preserve">- предметы праздничного оформления, объекты для размещения информации и рекламы; </w:t>
      </w:r>
    </w:p>
    <w:p w:rsidR="00DC3703" w:rsidRPr="00DC3703" w:rsidRDefault="00DC3703" w:rsidP="00DC370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lastRenderedPageBreak/>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хозяйственные площадки;</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деятельность по содержанию и восстановлению элементов благоустройства, в том числе после проведения земляных работ;</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объекты освещения и иное осветительное оборудование;</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зеленые насаждения и газоны;</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знаково-информационные системы;</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xml:space="preserve">- детские и спортивные площадки, контейнерные площадки, малые архитектурные формы (МАФ), </w:t>
      </w:r>
      <w:r w:rsidRPr="00DC3703">
        <w:rPr>
          <w:rFonts w:ascii="Times New Roman" w:eastAsia="Calibri" w:hAnsi="Times New Roman" w:cs="Times New Roman"/>
          <w:sz w:val="24"/>
          <w:szCs w:val="24"/>
        </w:rPr>
        <w:t>уличная мебель и иные объекты декоративного и рекреационного назначения (скульптуры, обелиски, стелы, фонтаны, скамьи, беседки, цветники)</w:t>
      </w:r>
      <w:r w:rsidRPr="00DC3703">
        <w:rPr>
          <w:rFonts w:ascii="Times New Roman" w:eastAsia="Times New Roman" w:hAnsi="Times New Roman" w:cs="Times New Roman"/>
          <w:sz w:val="24"/>
          <w:szCs w:val="24"/>
          <w:lang w:eastAsia="ru-RU"/>
        </w:rPr>
        <w:t>;</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пешеходные коммуникации, в том числе тротуары, аллеи, дорожки, тропинки и их внешние элементы;</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объекты (элементы) благоустройства для беспрепятственного доступа инвалидов и иных маломобильных граждан;</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уборка территории, в том числе в зимний период;</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содержание прилегающих территорий;</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некапитальные объекты, в том числе сезонные торговые;</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инженерные коммуникации и сооружения;</w:t>
      </w:r>
    </w:p>
    <w:p w:rsidR="00DC3703" w:rsidRPr="00DC3703" w:rsidRDefault="00DC3703" w:rsidP="00DC370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условия к обеспечению доступности для инвалидов объектов социальной, инженерной и транспортной инфраструктур и предоставляемых услуг;</w:t>
      </w:r>
    </w:p>
    <w:p w:rsidR="00DC3703" w:rsidRPr="00DC3703" w:rsidRDefault="00DC3703" w:rsidP="00DC370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xml:space="preserve">- иные объекты, в отношении которых действия субъектов права регулируются установленными законодательством правилами и нормами благоустройства. </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11. Учет объектов контроля осуществляется путём внесения сведений об объектах контроля в формы учёта, заполняемые органом муниципального контроля в соответствии с Федеральным законом N 248-ФЗ и настоящим Положением.</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C3703" w:rsidRPr="00DC3703" w:rsidRDefault="00DC3703" w:rsidP="00DC3703">
      <w:pPr>
        <w:spacing w:after="0" w:line="240" w:lineRule="auto"/>
        <w:jc w:val="center"/>
        <w:rPr>
          <w:rFonts w:ascii="Times New Roman" w:eastAsia="Times New Roman" w:hAnsi="Times New Roman" w:cs="Times New Roman"/>
          <w:sz w:val="24"/>
          <w:szCs w:val="24"/>
          <w:lang w:eastAsia="ru-RU"/>
        </w:rPr>
      </w:pPr>
    </w:p>
    <w:p w:rsidR="00DC3703" w:rsidRPr="00DC3703" w:rsidRDefault="00DC3703" w:rsidP="00DC3703">
      <w:pPr>
        <w:spacing w:after="0" w:line="240" w:lineRule="auto"/>
        <w:jc w:val="center"/>
        <w:rPr>
          <w:rFonts w:ascii="Times New Roman" w:eastAsia="Times New Roman" w:hAnsi="Times New Roman" w:cs="Times New Roman"/>
          <w:sz w:val="24"/>
          <w:szCs w:val="24"/>
          <w:lang w:eastAsia="ru-RU"/>
        </w:rPr>
      </w:pPr>
      <w:r w:rsidRPr="00DC3703">
        <w:rPr>
          <w:rFonts w:ascii="Times New Roman" w:eastAsia="Times New Roman" w:hAnsi="Times New Roman" w:cs="Times New Roman"/>
          <w:b/>
          <w:sz w:val="24"/>
          <w:szCs w:val="24"/>
          <w:lang w:eastAsia="ru-RU"/>
        </w:rPr>
        <w:t>II. Управление рисками причинения вреда (ущерба) охраняемым законом ценностям при осуществлении‎ муниципального контроля в сфере благоустройства</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Calibri" w:hAnsi="Times New Roman" w:cs="Times New Roman"/>
          <w:sz w:val="24"/>
          <w:szCs w:val="24"/>
        </w:rPr>
        <w:t xml:space="preserve">12. </w:t>
      </w:r>
      <w:r w:rsidRPr="00DC3703">
        <w:rPr>
          <w:rFonts w:ascii="Times New Roman" w:eastAsia="Times New Roman" w:hAnsi="Times New Roman" w:cs="Times New Roman"/>
          <w:sz w:val="24"/>
          <w:szCs w:val="24"/>
          <w:lang w:eastAsia="ru-RU"/>
        </w:rPr>
        <w:t>При осуществлении муниципального контроля в сфере благоустройства применяется система оценки и управления рисками.</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Объекты контроля, относятся к одной из следующих категорий риска причинения вреда (ущерба) (далее – категории иска):</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а) высокий риск;</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б) средний риск;</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в) низкий риск.</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Объекты контроля относятся к категориям риска исходя из следующих критериев:</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12.1. к высокому риску относятся объекты контроля, в отношении которых установлены требования к:</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наружному освещению;</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детским площадкам;</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спортивным площадкам;</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строительным площадкам;</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lastRenderedPageBreak/>
        <w:t>содержанию кровель зданий, строений, сооружений;</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обеспечению беспрепятственного передвижения по территории инвалидов и других маломобильных групп населения.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Нарушение обязательных требований в отношении объектов контроля с высоким риском может повлечь фактическое причинение вреда (ущерба) охраняемым законом ценностям высокой степени тяжести.</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12.2. к среднему риску относятся объекты контроля, в отношении которых установлены требования к:</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xml:space="preserve">содержанию территории и внешнему облику поселения; </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уборке территории;</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к местам и устройствам накопления твердых коммунальных отходов;</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ограждениям;</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охране и содержанию зеленых насаждений;</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производству земляных работ;</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содержанию домашних и сельскохозяйственных животных и домашней птицы.</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Нарушение обязательных требований в отношении объектов контроля со средним риском может повлечь фактическое причинение вреда (ущерба) охраняемым законом ценностям средней степени тяжести.</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12.3. к низкому риску относятся объекты контроля, в отношении которых установлены требования к:</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содержанию фасадов;</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размещению, содержанию и эксплуатации газет, афиш, плакатов, различного рода объявлений и иной информации;</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элементам праздничного оформления;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знакам адресации;</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информационным конструкциям;</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малым архитектурным формам;</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Нарушение обязательных требований в отношении объектов контроля с низким риском может повлечь фактическое причинение вреда (ущерба) охраняемым законом ценностям небольшой степени тяжести.</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shd w:val="clear" w:color="auto" w:fill="FFFFFF"/>
          <w:lang w:eastAsia="ru-RU"/>
        </w:rPr>
        <w:t>13.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14. При поступлении 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(пяти) рабочих дней должен принять решение об изменении категории риска указанного объекта контроля.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15. Контролируемые лица вправе подать в орган муниципального контроля заявление об изменении категории риска.</w:t>
      </w:r>
    </w:p>
    <w:p w:rsidR="00DC3703" w:rsidRPr="00DC3703" w:rsidRDefault="00DC3703" w:rsidP="00DC3703">
      <w:pPr>
        <w:autoSpaceDE w:val="0"/>
        <w:autoSpaceDN w:val="0"/>
        <w:adjustRightInd w:val="0"/>
        <w:spacing w:after="0" w:line="240" w:lineRule="auto"/>
        <w:jc w:val="center"/>
        <w:rPr>
          <w:rFonts w:ascii="Times New Roman" w:eastAsia="Calibri" w:hAnsi="Times New Roman" w:cs="Times New Roman"/>
          <w:sz w:val="24"/>
          <w:szCs w:val="24"/>
        </w:rPr>
      </w:pPr>
    </w:p>
    <w:p w:rsidR="00DC3703" w:rsidRPr="00DC3703" w:rsidRDefault="00DC3703" w:rsidP="00DC3703">
      <w:pPr>
        <w:spacing w:after="0" w:line="240" w:lineRule="auto"/>
        <w:jc w:val="center"/>
        <w:rPr>
          <w:rFonts w:ascii="Times New Roman" w:eastAsia="Times New Roman" w:hAnsi="Times New Roman" w:cs="Times New Roman"/>
          <w:b/>
          <w:sz w:val="24"/>
          <w:szCs w:val="24"/>
          <w:lang w:eastAsia="ru-RU"/>
        </w:rPr>
      </w:pPr>
      <w:r w:rsidRPr="00DC3703">
        <w:rPr>
          <w:rFonts w:ascii="Times New Roman" w:eastAsia="Times New Roman" w:hAnsi="Times New Roman" w:cs="Times New Roman"/>
          <w:b/>
          <w:sz w:val="24"/>
          <w:szCs w:val="24"/>
          <w:lang w:eastAsia="ru-RU"/>
        </w:rPr>
        <w:t>III. Профилактика рисков причинения вреда (ущерба)</w:t>
      </w:r>
    </w:p>
    <w:p w:rsidR="00DC3703" w:rsidRPr="00DC3703" w:rsidRDefault="00DC3703" w:rsidP="00DC3703">
      <w:pPr>
        <w:spacing w:after="0" w:line="240" w:lineRule="auto"/>
        <w:jc w:val="center"/>
        <w:rPr>
          <w:rFonts w:ascii="Times New Roman" w:eastAsia="Times New Roman" w:hAnsi="Times New Roman" w:cs="Times New Roman"/>
          <w:b/>
          <w:sz w:val="24"/>
          <w:szCs w:val="24"/>
          <w:lang w:eastAsia="ru-RU"/>
        </w:rPr>
      </w:pPr>
      <w:r w:rsidRPr="00DC3703">
        <w:rPr>
          <w:rFonts w:ascii="Times New Roman" w:eastAsia="Times New Roman" w:hAnsi="Times New Roman" w:cs="Times New Roman"/>
          <w:b/>
          <w:sz w:val="24"/>
          <w:szCs w:val="24"/>
          <w:lang w:eastAsia="ru-RU"/>
        </w:rPr>
        <w:t>‎охраняемым законом ценностям</w:t>
      </w:r>
    </w:p>
    <w:p w:rsidR="00DC3703" w:rsidRPr="00DC3703" w:rsidRDefault="00DC3703" w:rsidP="00DC3703">
      <w:pPr>
        <w:spacing w:after="0" w:line="240" w:lineRule="auto"/>
        <w:ind w:firstLine="709"/>
        <w:jc w:val="both"/>
        <w:rPr>
          <w:rFonts w:ascii="Times New Roman" w:eastAsia="Times New Roman" w:hAnsi="Times New Roman" w:cs="Times New Roman"/>
          <w:b/>
          <w:sz w:val="24"/>
          <w:szCs w:val="24"/>
          <w:lang w:eastAsia="ru-RU"/>
        </w:rPr>
      </w:pPr>
      <w:r w:rsidRPr="00DC3703">
        <w:rPr>
          <w:rFonts w:ascii="Times New Roman" w:eastAsia="Times New Roman" w:hAnsi="Times New Roman" w:cs="Times New Roman"/>
          <w:sz w:val="24"/>
          <w:szCs w:val="24"/>
          <w:lang w:eastAsia="ru-RU"/>
        </w:rPr>
        <w:t>16.</w:t>
      </w:r>
      <w:r w:rsidRPr="00DC3703">
        <w:rPr>
          <w:rFonts w:ascii="Times New Roman" w:eastAsia="Times New Roman" w:hAnsi="Times New Roman" w:cs="Times New Roman"/>
          <w:b/>
          <w:sz w:val="24"/>
          <w:szCs w:val="24"/>
          <w:lang w:eastAsia="ru-RU"/>
        </w:rPr>
        <w:t xml:space="preserve"> </w:t>
      </w:r>
      <w:r w:rsidRPr="00DC3703">
        <w:rPr>
          <w:rFonts w:ascii="Times New Roman" w:eastAsia="Times New Roman" w:hAnsi="Times New Roman" w:cs="Times New Roman"/>
          <w:sz w:val="24"/>
          <w:szCs w:val="24"/>
          <w:lang w:eastAsia="ru-RU"/>
        </w:rPr>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lastRenderedPageBreak/>
        <w:t xml:space="preserve"> </w:t>
      </w:r>
      <w:r w:rsidRPr="00DC3703">
        <w:rPr>
          <w:rFonts w:ascii="Times New Roman" w:eastAsia="Calibri" w:hAnsi="Times New Roman" w:cs="Times New Roman"/>
          <w:bCs/>
          <w:sz w:val="24"/>
          <w:szCs w:val="24"/>
        </w:rPr>
        <w:t xml:space="preserve">Разработанный </w:t>
      </w:r>
      <w:r w:rsidRPr="00DC3703">
        <w:rPr>
          <w:rFonts w:ascii="Times New Roman" w:eastAsia="Calibri" w:hAnsi="Times New Roman" w:cs="Times New Roman"/>
          <w:sz w:val="24"/>
          <w:szCs w:val="24"/>
        </w:rPr>
        <w:t xml:space="preserve">органом муниципального контроля </w:t>
      </w:r>
      <w:r w:rsidRPr="00DC3703">
        <w:rPr>
          <w:rFonts w:ascii="Times New Roman" w:eastAsia="Calibri" w:hAnsi="Times New Roman" w:cs="Times New Roman"/>
          <w:bCs/>
          <w:sz w:val="24"/>
          <w:szCs w:val="24"/>
        </w:rPr>
        <w:t>проект программы профилактики подлежит общественному обсуждению, которое проводится с 01 октября по 01 ноября года, предшествующего году реализации программы профилактики.</w:t>
      </w:r>
      <w:r w:rsidRPr="00DC3703">
        <w:rPr>
          <w:rFonts w:ascii="Times New Roman" w:eastAsia="Calibri" w:hAnsi="Times New Roman" w:cs="Times New Roman"/>
          <w:sz w:val="24"/>
          <w:szCs w:val="24"/>
        </w:rPr>
        <w:t xml:space="preserve"> </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01 октября предшествующего года с одновременным указанием способов подачи предложений по итогам его рассмотрения.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 официальном сайте органа муниципального контроля в сети «Интернет» в течение 5 (пяти) дней со дня утверждения.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17. При осуществлении контроля могут проводиться следующие виды профилактических мероприятий:</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 информирование;</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2) консультирование;</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3) обобщение правоприменительной практики;</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4)</w:t>
      </w:r>
      <w:r w:rsidRPr="00DC3703">
        <w:rPr>
          <w:rFonts w:ascii="Times New Roman" w:eastAsia="Times New Roman" w:hAnsi="Times New Roman" w:cs="Times New Roman"/>
          <w:sz w:val="24"/>
          <w:szCs w:val="24"/>
          <w:vertAlign w:val="superscript"/>
          <w:lang w:eastAsia="ru-RU"/>
        </w:rPr>
        <w:t xml:space="preserve"> </w:t>
      </w:r>
      <w:r w:rsidRPr="00DC3703">
        <w:rPr>
          <w:rFonts w:ascii="Times New Roman" w:eastAsia="Times New Roman" w:hAnsi="Times New Roman" w:cs="Times New Roman"/>
          <w:sz w:val="24"/>
          <w:szCs w:val="24"/>
          <w:lang w:eastAsia="ru-RU"/>
        </w:rPr>
        <w:t>объявление предостережения;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5)</w:t>
      </w:r>
      <w:r w:rsidRPr="00DC3703">
        <w:rPr>
          <w:rFonts w:ascii="Times New Roman" w:eastAsia="Times New Roman" w:hAnsi="Times New Roman" w:cs="Times New Roman"/>
          <w:sz w:val="24"/>
          <w:szCs w:val="24"/>
          <w:vertAlign w:val="superscript"/>
          <w:lang w:eastAsia="ru-RU"/>
        </w:rPr>
        <w:t xml:space="preserve"> </w:t>
      </w:r>
      <w:r w:rsidRPr="00DC3703">
        <w:rPr>
          <w:rFonts w:ascii="Times New Roman" w:eastAsia="Times New Roman" w:hAnsi="Times New Roman" w:cs="Times New Roman"/>
          <w:sz w:val="24"/>
          <w:szCs w:val="24"/>
          <w:lang w:eastAsia="ru-RU"/>
        </w:rPr>
        <w:t xml:space="preserve">профилактический визит. </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18. 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в порядке, установленном статьей 46 Федерального закона N 248-ФЗ.</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19.</w:t>
      </w:r>
      <w:r w:rsidRPr="00DC3703">
        <w:rPr>
          <w:rFonts w:ascii="Times New Roman" w:eastAsia="Times New Roman" w:hAnsi="Times New Roman" w:cs="Times New Roman"/>
          <w:b/>
          <w:sz w:val="24"/>
          <w:szCs w:val="24"/>
          <w:lang w:eastAsia="ru-RU"/>
        </w:rPr>
        <w:t xml:space="preserve"> </w:t>
      </w:r>
      <w:r w:rsidRPr="00DC3703">
        <w:rPr>
          <w:rFonts w:ascii="Times New Roman" w:eastAsia="Times New Roman" w:hAnsi="Times New Roman" w:cs="Times New Roman"/>
          <w:sz w:val="24"/>
          <w:szCs w:val="24"/>
          <w:lang w:eastAsia="ru-RU"/>
        </w:rPr>
        <w:t>Консультирование осуществляется в устной форме по обращениям контролируемых лиц и их представителей.</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Консультирование осуществляется по следующим вопросам:</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разъяснение положений нормативных правовых актов, муниципальных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разъяснение положений нормативных правовых актов, муниципальных правовых актов, регламентирующих порядок осуществления муниципального контроля в сфере благоустройства;</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порядок обжалования решений уполномоченных органов, действий (бездействия) должностных лиц осуществляющих муниципальный контроль в сфере благоустройства;</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выполнение предписания, выданного по итогам контрольного мероприятия.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По итогам консультирования информация в письменной форме контролируемым лицам и их представителям не предоставляется. </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 в сети «Интернет» письменного разъяснения подписанного руководителем (заместителем руководителя) органа муниципального контроля.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Контролируемое лицо вправе направить запрос о предоставлении письменного ответа в сроки, установленные Федеральным законом от 02.05.2006 года N 59-ФЗ «О </w:t>
      </w:r>
      <w:r w:rsidRPr="00DC3703">
        <w:rPr>
          <w:rFonts w:ascii="Times New Roman" w:eastAsia="Calibri" w:hAnsi="Times New Roman" w:cs="Times New Roman"/>
          <w:sz w:val="24"/>
          <w:szCs w:val="24"/>
        </w:rPr>
        <w:lastRenderedPageBreak/>
        <w:t xml:space="preserve">порядке рассмотрения обращений граждан Российской Федерации» (далее – Федеральный закон </w:t>
      </w:r>
      <w:r w:rsidRPr="00DC3703">
        <w:rPr>
          <w:rFonts w:ascii="Times New Roman" w:eastAsia="Calibri" w:hAnsi="Times New Roman" w:cs="Times New Roman"/>
          <w:sz w:val="24"/>
          <w:szCs w:val="24"/>
          <w:lang w:val="en-US"/>
        </w:rPr>
        <w:t>N</w:t>
      </w:r>
      <w:r w:rsidRPr="00DC3703">
        <w:rPr>
          <w:rFonts w:ascii="Times New Roman" w:eastAsia="Calibri" w:hAnsi="Times New Roman" w:cs="Times New Roman"/>
          <w:sz w:val="24"/>
          <w:szCs w:val="24"/>
        </w:rPr>
        <w:t xml:space="preserve"> 59-ФЗ).</w:t>
      </w:r>
    </w:p>
    <w:p w:rsidR="00DC3703" w:rsidRPr="00DC3703" w:rsidRDefault="00DC3703" w:rsidP="00DC3703">
      <w:pPr>
        <w:spacing w:after="0" w:line="240" w:lineRule="auto"/>
        <w:ind w:firstLine="709"/>
        <w:contextualSpacing/>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Консультирование в письменной форме осуществляется должностным лицом контрольного органа в следующих случаях:</w:t>
      </w:r>
    </w:p>
    <w:p w:rsidR="00DC3703" w:rsidRPr="00DC3703" w:rsidRDefault="00DC3703" w:rsidP="00DC3703">
      <w:pPr>
        <w:spacing w:after="0" w:line="240" w:lineRule="auto"/>
        <w:ind w:firstLine="709"/>
        <w:contextualSpacing/>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rsidR="00DC3703" w:rsidRPr="00DC3703" w:rsidRDefault="00DC3703" w:rsidP="00DC3703">
      <w:pPr>
        <w:spacing w:after="0" w:line="240" w:lineRule="auto"/>
        <w:ind w:firstLine="709"/>
        <w:contextualSpacing/>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за время устного консультирования предоставить ответ на поставленные вопросы невозможно;</w:t>
      </w:r>
    </w:p>
    <w:p w:rsidR="00DC3703" w:rsidRPr="00DC3703" w:rsidRDefault="00DC3703" w:rsidP="00DC3703">
      <w:pPr>
        <w:spacing w:after="0" w:line="240" w:lineRule="auto"/>
        <w:ind w:firstLine="709"/>
        <w:contextualSpacing/>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ответ на поставленные вопросы требует дополнительного запроса сведений в рамках межведомственного информационного взаимодействия.</w:t>
      </w:r>
    </w:p>
    <w:p w:rsidR="00DC3703" w:rsidRPr="00DC3703" w:rsidRDefault="00DC3703" w:rsidP="00DC3703">
      <w:pPr>
        <w:spacing w:after="0" w:line="240" w:lineRule="auto"/>
        <w:ind w:firstLine="709"/>
        <w:contextualSpacing/>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Учет консультирований осуществляется органом муниципального контроля путем ведения журнала учета консультирований (на бумажном носителе либо в электронном виде), по форме, обеспечивающей учет информации.</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20.</w:t>
      </w:r>
      <w:r w:rsidRPr="00DC3703">
        <w:rPr>
          <w:rFonts w:ascii="Times New Roman" w:eastAsia="Times New Roman" w:hAnsi="Times New Roman" w:cs="Times New Roman"/>
          <w:sz w:val="24"/>
          <w:szCs w:val="24"/>
          <w:vertAlign w:val="superscript"/>
          <w:lang w:eastAsia="ru-RU"/>
        </w:rPr>
        <w:footnoteReference w:customMarkFollows="1" w:id="1"/>
        <w:sym w:font="Symbol" w:char="F02A"/>
      </w:r>
      <w:r w:rsidRPr="00DC3703">
        <w:rPr>
          <w:rFonts w:ascii="Times New Roman" w:eastAsia="Times New Roman" w:hAnsi="Times New Roman" w:cs="Times New Roman"/>
          <w:sz w:val="24"/>
          <w:szCs w:val="24"/>
          <w:lang w:eastAsia="ru-RU"/>
        </w:rPr>
        <w:t xml:space="preserve"> Обобщение правоприменительной практики осуществляется посредством подготовки органом муниципального контроля ежегодного доклада о правоприменительной практике ‎(далее – доклад о правоприменительной практике).</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Орган муниципального контроля обеспечивает публичное обсуждение проекта доклада о правоприменительной практике.</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 Доклад утверждается приказами (распоряжениями) руководителя органа муниципального контроля и размещается на официальном сайте органа муниципального контроля в сети «Интернет» ежегодно до 01 апреля года, следующего за отчетным. </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21.</w:t>
      </w:r>
      <w:r w:rsidRPr="00DC3703">
        <w:rPr>
          <w:rFonts w:ascii="Times New Roman" w:eastAsia="Calibri" w:hAnsi="Times New Roman" w:cs="Times New Roman"/>
          <w:sz w:val="24"/>
          <w:szCs w:val="24"/>
          <w:vertAlign w:val="superscript"/>
        </w:rPr>
        <w:t xml:space="preserve"> </w:t>
      </w:r>
      <w:r w:rsidRPr="00DC3703">
        <w:rPr>
          <w:rFonts w:ascii="Times New Roman" w:eastAsia="Calibri" w:hAnsi="Times New Roman" w:cs="Times New Roman"/>
          <w:sz w:val="24"/>
          <w:szCs w:val="24"/>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вредя (ущерба) охраняемым законом ценностей,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Составление, оформление и направление предостережения осуществляется не позднее 15 (пятнадцати)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по форме, утверждённой Приказом Министерства экономического развития Российской Федерации от 31.03.2021 года N 151 «О типовых формах документов, используемых контрольным (надзорным) органом» (далее – Приказ Минэкономразвития России N 151).</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Решение об объявлении предостережения принимается руководителем (заместителем руководителя) органа муниципального контроля.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xml:space="preserve">Контролируемое лицо в течение пятнадцати календарных дней с момента получения предостережения вправе подать в орган муниципального контроля, объявивший </w:t>
      </w:r>
      <w:r w:rsidRPr="00DC3703">
        <w:rPr>
          <w:rFonts w:ascii="Times New Roman" w:eastAsia="Times New Roman" w:hAnsi="Times New Roman" w:cs="Times New Roman"/>
          <w:sz w:val="24"/>
          <w:szCs w:val="24"/>
          <w:lang w:eastAsia="ru-RU"/>
        </w:rPr>
        <w:lastRenderedPageBreak/>
        <w:t>предостережение, возражение в отношении указанного предостережения, содержащее следующие сведения: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 наименование органа муниципального контроля, в который направляется возражение;</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(или) почтовый адрес, по которым должен быть направлен ответ контролируемому лицу;</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3) идентификационный номер налогоплательщика – юридического лица, индивидуального предпринимателя, гражданина;</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4) дата и номер предостережения;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5) доводы, на основании которых контролируемое лицо не согласно с объявленным предостережением;</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6) обоснование позиции в отношении указанных в предостережении готовящихся или возможных действиях (бездействий),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7) личная подпись и дата.</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Учет предостережений осуществляется органом муниципального контроля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Орган муниципального контроля в течение 15 (пятнадцати) календарных дней со дня регистрации возражения: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 обеспечивает объективное, всестороннее и своевременное рассмотрение возражения;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2) направляет письменный ответ по существу поставленных в возражении вопросов.</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По результатам рассмотрения возражения орган муниципального контроля принимает одно из следующих решений:</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 об удовлетворении возражения в форме отмены объявленного предостережения;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2) об отказе в удовлетворении возражения.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Повторно направленные возражения по тем же основаниям не рассматриваются органом муниципального контроля.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Мотивированный ответ о результатах рассмотрения возражения органом муниципального контроля направляется контролируемому лицу, подавшему возражение, не позднее дня, следующего за днем принятия решения, в письменной форме и (или) в электронной форме на почтовый адрес и (или) адрес (адреса) электронной почты, указанные в возражении.</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22.</w:t>
      </w:r>
      <w:r w:rsidRPr="00DC3703">
        <w:rPr>
          <w:rFonts w:ascii="Times New Roman" w:eastAsia="Calibri" w:hAnsi="Times New Roman" w:cs="Times New Roman"/>
          <w:sz w:val="24"/>
          <w:szCs w:val="24"/>
          <w:vertAlign w:val="superscript"/>
        </w:rPr>
        <w:t xml:space="preserve"> </w:t>
      </w:r>
      <w:r w:rsidRPr="00DC3703">
        <w:rPr>
          <w:rFonts w:ascii="Times New Roman" w:eastAsia="Calibri" w:hAnsi="Times New Roman" w:cs="Times New Roman"/>
          <w:sz w:val="24"/>
          <w:szCs w:val="24"/>
        </w:rPr>
        <w:t>Профилактический визит</w:t>
      </w:r>
      <w:r w:rsidRPr="00DC3703">
        <w:rPr>
          <w:rFonts w:ascii="Times New Roman" w:eastAsia="Calibri" w:hAnsi="Times New Roman" w:cs="Times New Roman"/>
          <w:b/>
          <w:sz w:val="24"/>
          <w:szCs w:val="24"/>
        </w:rPr>
        <w:t xml:space="preserve"> </w:t>
      </w:r>
      <w:r w:rsidRPr="00DC3703">
        <w:rPr>
          <w:rFonts w:ascii="Times New Roman" w:eastAsia="Calibri" w:hAnsi="Times New Roman" w:cs="Times New Roman"/>
          <w:sz w:val="24"/>
          <w:szCs w:val="24"/>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сфере, не позднее чем в течение 1 (одного) года с момента начала такой деятельности.</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lastRenderedPageBreak/>
        <w:t>О проведении обязательного профилактического визита контролируемое лицо должно быть уведомлено не позднее, чем за 5 (пять) рабочих дней до даты его проведения.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(три) рабочих дня до даты его проведения.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Профилактический визит осуществляется в течение 1 (одного) рабочего дня и не может превышать 4 (четырех) часов.</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xml:space="preserve">Учет профилактических визитов осуществляется органом муниципального контроля путем ведения журнала учета профилактических визитов (на бумажном носителе либо в электронном виде), по форме, обеспечивающей учет информации. </w:t>
      </w:r>
    </w:p>
    <w:p w:rsidR="00DC3703" w:rsidRPr="00DC3703" w:rsidRDefault="00DC3703" w:rsidP="00DC3703">
      <w:pPr>
        <w:spacing w:after="0" w:line="240" w:lineRule="auto"/>
        <w:jc w:val="center"/>
        <w:rPr>
          <w:rFonts w:ascii="Times New Roman" w:eastAsia="Calibri" w:hAnsi="Times New Roman" w:cs="Times New Roman"/>
          <w:b/>
          <w:sz w:val="24"/>
          <w:szCs w:val="24"/>
        </w:rPr>
      </w:pPr>
    </w:p>
    <w:p w:rsidR="00DC3703" w:rsidRPr="00DC3703" w:rsidRDefault="00DC3703" w:rsidP="00DC3703">
      <w:pPr>
        <w:spacing w:after="0" w:line="240" w:lineRule="auto"/>
        <w:jc w:val="center"/>
        <w:rPr>
          <w:rFonts w:ascii="Times New Roman" w:eastAsia="Calibri" w:hAnsi="Times New Roman" w:cs="Times New Roman"/>
          <w:b/>
          <w:sz w:val="24"/>
          <w:szCs w:val="24"/>
        </w:rPr>
      </w:pPr>
      <w:r w:rsidRPr="00DC3703">
        <w:rPr>
          <w:rFonts w:ascii="Times New Roman" w:eastAsia="Calibri" w:hAnsi="Times New Roman" w:cs="Times New Roman"/>
          <w:b/>
          <w:sz w:val="24"/>
          <w:szCs w:val="24"/>
        </w:rPr>
        <w:t>IV. Осуществление муниципального контроля</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23. При осуществлении муниципального контроля на территории Усть-Багарякского сельского поселения плановые контрольные мероприятия не проводятся. </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xml:space="preserve">24. </w:t>
      </w:r>
      <w:r w:rsidRPr="00DC3703">
        <w:rPr>
          <w:rFonts w:ascii="Times New Roman" w:eastAsia="Times New Roman" w:hAnsi="Times New Roman" w:cs="Times New Roman"/>
          <w:bCs/>
          <w:sz w:val="24"/>
          <w:szCs w:val="24"/>
          <w:lang w:eastAsia="ru-RU"/>
        </w:rPr>
        <w:t>Общие требования к проведению контрольных мероприятий установлены главой 13</w:t>
      </w:r>
      <w:r w:rsidRPr="00DC3703">
        <w:rPr>
          <w:rFonts w:ascii="Times New Roman" w:eastAsia="Times New Roman" w:hAnsi="Times New Roman" w:cs="Times New Roman"/>
          <w:sz w:val="24"/>
          <w:szCs w:val="24"/>
          <w:lang w:eastAsia="ru-RU"/>
        </w:rPr>
        <w:t xml:space="preserve"> Федерального закона N 248-ФЗ.</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25. При осуществлении муниципального контроля проводятся следующие контрольные мероприятия: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выборочный контроль;</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выездная проверка;</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документарная проверка;</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инспекционный визит;</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контрольная закупка;</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мониторинговая закупка;</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рейдовый осмотр.</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Calibri" w:hAnsi="Times New Roman" w:cs="Times New Roman"/>
          <w:sz w:val="24"/>
          <w:szCs w:val="24"/>
        </w:rPr>
        <w:t xml:space="preserve">26. </w:t>
      </w:r>
      <w:r w:rsidRPr="00DC3703">
        <w:rPr>
          <w:rFonts w:ascii="Times New Roman" w:eastAsia="Times New Roman" w:hAnsi="Times New Roman" w:cs="Times New Roman"/>
          <w:sz w:val="24"/>
          <w:szCs w:val="24"/>
          <w:lang w:eastAsia="ru-RU"/>
        </w:rPr>
        <w:t>Без взаимодействия с контролируемым лицом проводятся следующие мероприятия: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а) наблюдение за соблюдением обязательных требований;</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б) выездное обследование.</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27. Внеплановые контрольные (надзорные) мероприятия проводятся с учётом особенностей, установленных статьей 66 Федерального закона N 248-ФЗ, только после согласования с органами прокуратуры, за исключением внеплановой документарной проверки.</w:t>
      </w:r>
    </w:p>
    <w:p w:rsidR="00DC3703" w:rsidRPr="00DC3703" w:rsidRDefault="00DC3703" w:rsidP="00DC3703">
      <w:pPr>
        <w:shd w:val="clear" w:color="auto" w:fill="FFFFFF"/>
        <w:spacing w:after="0" w:line="240" w:lineRule="auto"/>
        <w:ind w:firstLine="709"/>
        <w:jc w:val="both"/>
        <w:rPr>
          <w:rFonts w:ascii="Times New Roman" w:eastAsia="Calibri" w:hAnsi="Times New Roman" w:cs="Times New Roman"/>
          <w:sz w:val="24"/>
          <w:szCs w:val="24"/>
        </w:rPr>
      </w:pPr>
      <w:r w:rsidRPr="00DC3703">
        <w:rPr>
          <w:rFonts w:ascii="Times New Roman" w:eastAsia="Times New Roman" w:hAnsi="Times New Roman" w:cs="Times New Roman"/>
          <w:sz w:val="24"/>
          <w:szCs w:val="24"/>
          <w:lang w:eastAsia="ru-RU"/>
        </w:rPr>
        <w:t>28. Внеплановые контрольные (надзорные) мероприятия, внеплановые проверки, за исключением внеплановых контрольных (надзорных) мероприятий без взаимодействия, проводятся по следующим основаниям:</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2) поручение Президента Российской Федерации, поручение Председателя Правительства Российской Федерации о проведении контрольных мероприятий в отношении конкретных контролируемых лиц;</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3) требование прокурора о проведении контрольного мероприятия в рамках контроля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lastRenderedPageBreak/>
        <w:t>4) истечение срока исполнения решения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29. Для проведения контрольных мероприятий, предусмотренных пунктом 19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В решении о проведении контрольного мероприятия, указываются сведения, установленные частью 1 статьи 64 Федерального закона N 248-ФЗ.</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30.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31. Для фиксации доказательств нарушений обязательных требований должностное лицо, осуществляющее муниципальный контроль, может использовать фотосъемку, аудио- и видеозапись, иные способы фиксации доказательств. </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(надзорного) мероприятия и контрольного (надзорного)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Содержание видеозаписи подлежит отражению в акте контрольного действия. 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32.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при проведении досмотра в отсутствие контролируемого лица;</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при проведении выездного обследования.</w:t>
      </w:r>
      <w:r w:rsidRPr="00DC3703">
        <w:rPr>
          <w:rFonts w:ascii="Times New Roman" w:eastAsia="Times New Roman" w:hAnsi="Times New Roman" w:cs="Times New Roman"/>
          <w:sz w:val="24"/>
          <w:szCs w:val="24"/>
          <w:vertAlign w:val="superscript"/>
          <w:lang w:eastAsia="ru-RU"/>
        </w:rPr>
        <w:footnoteReference w:customMarkFollows="1" w:id="2"/>
        <w:sym w:font="Symbol" w:char="F02A"/>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33.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2) временной нетрудоспособности на момент проведения контрольного мероприятия.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lastRenderedPageBreak/>
        <w:t>34. 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35. В ходе выборочного контроля могут совершаться следующие контрольные (надзорные) действия:</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 осмотр;</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2) получение письменных объяснений;</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3) истребование документов;</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4) отбор проб (образцов);</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5) инструментальное обследование;</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6) испытание;</w:t>
      </w:r>
    </w:p>
    <w:p w:rsidR="00DC3703" w:rsidRPr="00DC3703" w:rsidRDefault="00DC3703" w:rsidP="00DC37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7) экспертиза.</w:t>
      </w:r>
    </w:p>
    <w:p w:rsidR="00DC3703" w:rsidRPr="00DC3703" w:rsidRDefault="00DC3703" w:rsidP="00DC3703">
      <w:pPr>
        <w:shd w:val="clear" w:color="auto" w:fill="FFFFFF"/>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DC3703" w:rsidRPr="00DC3703" w:rsidRDefault="00DC3703" w:rsidP="00DC3703">
      <w:pPr>
        <w:spacing w:after="0" w:line="240" w:lineRule="auto"/>
        <w:ind w:firstLine="709"/>
        <w:jc w:val="both"/>
        <w:rPr>
          <w:rFonts w:ascii="Times New Roman" w:eastAsia="Calibri" w:hAnsi="Times New Roman" w:cs="Times New Roman"/>
          <w:sz w:val="24"/>
          <w:szCs w:val="24"/>
          <w:highlight w:val="yellow"/>
        </w:rPr>
      </w:pPr>
      <w:r w:rsidRPr="00DC3703">
        <w:rPr>
          <w:rFonts w:ascii="Times New Roman" w:eastAsia="Calibri" w:hAnsi="Times New Roman" w:cs="Times New Roman"/>
          <w:sz w:val="24"/>
          <w:szCs w:val="24"/>
          <w:shd w:val="clear" w:color="auto" w:fill="FFFFFF"/>
        </w:rPr>
        <w:t>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r:id="rId8" w:anchor="dst100636" w:history="1">
        <w:r w:rsidRPr="00DC3703">
          <w:rPr>
            <w:rFonts w:ascii="Times New Roman" w:eastAsia="Calibri" w:hAnsi="Times New Roman" w:cs="Times New Roman"/>
            <w:color w:val="0000FF"/>
            <w:sz w:val="24"/>
            <w:szCs w:val="24"/>
            <w:u w:val="single"/>
            <w:shd w:val="clear" w:color="auto" w:fill="FFFFFF"/>
          </w:rPr>
          <w:t>пунктами 3</w:t>
        </w:r>
      </w:hyperlink>
      <w:r w:rsidRPr="00DC3703">
        <w:rPr>
          <w:rFonts w:ascii="Times New Roman" w:eastAsia="Calibri" w:hAnsi="Times New Roman" w:cs="Times New Roman"/>
          <w:sz w:val="24"/>
          <w:szCs w:val="24"/>
          <w:shd w:val="clear" w:color="auto" w:fill="FFFFFF"/>
        </w:rPr>
        <w:t> - </w:t>
      </w:r>
      <w:hyperlink r:id="rId9" w:anchor="dst100639" w:history="1">
        <w:r w:rsidRPr="00DC3703">
          <w:rPr>
            <w:rFonts w:ascii="Times New Roman" w:eastAsia="Calibri" w:hAnsi="Times New Roman" w:cs="Times New Roman"/>
            <w:color w:val="0000FF"/>
            <w:sz w:val="24"/>
            <w:szCs w:val="24"/>
            <w:u w:val="single"/>
            <w:shd w:val="clear" w:color="auto" w:fill="FFFFFF"/>
          </w:rPr>
          <w:t>6 части 1 статьи 57</w:t>
        </w:r>
      </w:hyperlink>
      <w:r w:rsidRPr="00DC3703">
        <w:rPr>
          <w:rFonts w:ascii="Times New Roman" w:eastAsia="Calibri" w:hAnsi="Times New Roman" w:cs="Times New Roman"/>
          <w:sz w:val="24"/>
          <w:szCs w:val="24"/>
          <w:shd w:val="clear" w:color="auto" w:fill="FFFFFF"/>
        </w:rPr>
        <w:t> и </w:t>
      </w:r>
      <w:hyperlink r:id="rId10" w:anchor="dst101187" w:history="1">
        <w:r w:rsidRPr="00DC3703">
          <w:rPr>
            <w:rFonts w:ascii="Times New Roman" w:eastAsia="Calibri" w:hAnsi="Times New Roman" w:cs="Times New Roman"/>
            <w:color w:val="0000FF"/>
            <w:sz w:val="24"/>
            <w:szCs w:val="24"/>
            <w:u w:val="single"/>
            <w:shd w:val="clear" w:color="auto" w:fill="FFFFFF"/>
          </w:rPr>
          <w:t>частью 12 статьи 66</w:t>
        </w:r>
      </w:hyperlink>
      <w:r w:rsidRPr="00DC3703">
        <w:rPr>
          <w:rFonts w:ascii="Times New Roman" w:eastAsia="Calibri" w:hAnsi="Times New Roman" w:cs="Times New Roman"/>
          <w:sz w:val="24"/>
          <w:szCs w:val="24"/>
          <w:shd w:val="clear" w:color="auto" w:fill="FFFFFF"/>
        </w:rPr>
        <w:t> Федерального закона N 248-ФЗ.</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36. В ходе проведения выездной проверки</w:t>
      </w:r>
      <w:r w:rsidRPr="00DC3703">
        <w:rPr>
          <w:rFonts w:ascii="Times New Roman" w:eastAsia="Calibri" w:hAnsi="Times New Roman" w:cs="Times New Roman"/>
          <w:b/>
          <w:sz w:val="24"/>
          <w:szCs w:val="24"/>
        </w:rPr>
        <w:t xml:space="preserve"> </w:t>
      </w:r>
      <w:r w:rsidRPr="00DC3703">
        <w:rPr>
          <w:rFonts w:ascii="Times New Roman" w:eastAsia="Calibri" w:hAnsi="Times New Roman" w:cs="Times New Roman"/>
          <w:sz w:val="24"/>
          <w:szCs w:val="24"/>
        </w:rPr>
        <w:t>могут совершаться следующие контрольные (надзорные) действия: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а) осмотр;</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б) досмотр;</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в) опрос;</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г) получение письменных объяснений;</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д) истребование документов;</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е) отбор проб (образцов);</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ж) инструментальное обследование;</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з) испытание;</w:t>
      </w:r>
    </w:p>
    <w:p w:rsidR="00DC3703" w:rsidRPr="00DC3703" w:rsidRDefault="00DC3703" w:rsidP="00DC3703">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DC3703">
        <w:rPr>
          <w:rFonts w:ascii="Times New Roman" w:eastAsia="Times New Roman" w:hAnsi="Times New Roman" w:cs="Times New Roman"/>
          <w:sz w:val="24"/>
          <w:szCs w:val="24"/>
          <w:lang w:eastAsia="ru-RU"/>
        </w:rPr>
        <w:t>Срок проведения выездной проверки не может превышать 10 (десять) рабочих дней.</w:t>
      </w:r>
      <w:r w:rsidRPr="00DC3703">
        <w:rPr>
          <w:rFonts w:ascii="Times New Roman" w:eastAsia="Calibri" w:hAnsi="Times New Roman" w:cs="Times New Roman"/>
          <w:sz w:val="24"/>
          <w:szCs w:val="24"/>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1" w:history="1">
        <w:r w:rsidRPr="00DC3703">
          <w:rPr>
            <w:rFonts w:ascii="Times New Roman" w:eastAsia="Calibri" w:hAnsi="Times New Roman" w:cs="Times New Roman"/>
            <w:sz w:val="24"/>
            <w:szCs w:val="24"/>
          </w:rPr>
          <w:t>пункт 6 части 1 статьи 57</w:t>
        </w:r>
      </w:hyperlink>
      <w:r w:rsidRPr="00DC3703">
        <w:rPr>
          <w:rFonts w:ascii="Times New Roman" w:eastAsia="Calibri" w:hAnsi="Times New Roman" w:cs="Times New Roman"/>
          <w:sz w:val="24"/>
          <w:szCs w:val="24"/>
        </w:rPr>
        <w:t xml:space="preserve"> Федерального закона </w:t>
      </w:r>
      <w:r w:rsidRPr="00DC3703">
        <w:rPr>
          <w:rFonts w:ascii="Times New Roman" w:eastAsia="Times New Roman" w:hAnsi="Times New Roman" w:cs="Times New Roman"/>
          <w:sz w:val="24"/>
          <w:szCs w:val="24"/>
          <w:lang w:eastAsia="ru-RU"/>
        </w:rPr>
        <w:t>от 31.07.2020 г. N 248-ФЗ,</w:t>
      </w:r>
      <w:r w:rsidRPr="00DC3703">
        <w:rPr>
          <w:rFonts w:ascii="Times New Roman" w:eastAsia="Calibri" w:hAnsi="Times New Roman" w:cs="Times New Roman"/>
          <w:sz w:val="24"/>
          <w:szCs w:val="24"/>
        </w:rPr>
        <w:t xml:space="preserve"> которая для микропредприятия не может продолжаться более сорока часов. </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N 248-ФЗ.</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37. В ходе документарной проверки могут совершаться следующие контрольные (надзорные) действия: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а) получение письменных объяснений;</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б) истребование документов;</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Срок проведения документарной проверки не может превышать 10 (десять) рабочих дней. В указанный срок не включается период с момента направления органом </w:t>
      </w:r>
      <w:r w:rsidRPr="00DC3703">
        <w:rPr>
          <w:rFonts w:ascii="Times New Roman" w:eastAsia="Calibri" w:hAnsi="Times New Roman" w:cs="Times New Roman"/>
          <w:sz w:val="24"/>
          <w:szCs w:val="24"/>
        </w:rPr>
        <w:lastRenderedPageBreak/>
        <w:t>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Внеплановая документарная проверка проводится без согласования с органами прокуратуры.</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38. В ходе инспекционного визита могут совершаться следующие контрольные (надзорные) действия: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1) осмотр;</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2) опрос;</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3) получение письменных объяснений;</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4) инструментальное обследование;</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(один) рабочий день.</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2" w:history="1">
        <w:r w:rsidRPr="00DC3703">
          <w:rPr>
            <w:rFonts w:ascii="Times New Roman" w:eastAsia="Calibri" w:hAnsi="Times New Roman" w:cs="Times New Roman"/>
            <w:sz w:val="24"/>
            <w:szCs w:val="24"/>
          </w:rPr>
          <w:t>пунктами 3</w:t>
        </w:r>
      </w:hyperlink>
      <w:r w:rsidRPr="00DC3703">
        <w:rPr>
          <w:rFonts w:ascii="Times New Roman" w:eastAsia="Calibri" w:hAnsi="Times New Roman" w:cs="Times New Roman"/>
          <w:sz w:val="24"/>
          <w:szCs w:val="24"/>
        </w:rPr>
        <w:t>-</w:t>
      </w:r>
      <w:hyperlink r:id="rId13" w:history="1">
        <w:r w:rsidRPr="00DC3703">
          <w:rPr>
            <w:rFonts w:ascii="Times New Roman" w:eastAsia="Calibri" w:hAnsi="Times New Roman" w:cs="Times New Roman"/>
            <w:sz w:val="24"/>
            <w:szCs w:val="24"/>
          </w:rPr>
          <w:t>6 части 1</w:t>
        </w:r>
      </w:hyperlink>
      <w:r w:rsidRPr="00DC3703">
        <w:rPr>
          <w:rFonts w:ascii="Times New Roman" w:eastAsia="Calibri" w:hAnsi="Times New Roman" w:cs="Times New Roman"/>
          <w:sz w:val="24"/>
          <w:szCs w:val="24"/>
        </w:rPr>
        <w:t xml:space="preserve">, </w:t>
      </w:r>
      <w:hyperlink r:id="rId14" w:history="1">
        <w:r w:rsidRPr="00DC3703">
          <w:rPr>
            <w:rFonts w:ascii="Times New Roman" w:eastAsia="Calibri" w:hAnsi="Times New Roman" w:cs="Times New Roman"/>
            <w:sz w:val="24"/>
            <w:szCs w:val="24"/>
          </w:rPr>
          <w:t>частью 3 статьи 57</w:t>
        </w:r>
      </w:hyperlink>
      <w:r w:rsidRPr="00DC3703">
        <w:rPr>
          <w:rFonts w:ascii="Times New Roman" w:eastAsia="Calibri" w:hAnsi="Times New Roman" w:cs="Times New Roman"/>
          <w:sz w:val="24"/>
          <w:szCs w:val="24"/>
        </w:rPr>
        <w:t xml:space="preserve"> и </w:t>
      </w:r>
      <w:hyperlink r:id="rId15" w:history="1">
        <w:r w:rsidRPr="00DC3703">
          <w:rPr>
            <w:rFonts w:ascii="Times New Roman" w:eastAsia="Calibri" w:hAnsi="Times New Roman" w:cs="Times New Roman"/>
            <w:sz w:val="24"/>
            <w:szCs w:val="24"/>
          </w:rPr>
          <w:t>частью 12 статьи 66</w:t>
        </w:r>
      </w:hyperlink>
      <w:r w:rsidRPr="00DC3703">
        <w:rPr>
          <w:rFonts w:ascii="Times New Roman" w:eastAsia="Calibri" w:hAnsi="Times New Roman" w:cs="Times New Roman"/>
          <w:sz w:val="24"/>
          <w:szCs w:val="24"/>
        </w:rPr>
        <w:t xml:space="preserve"> Федерального закона N 248-ФЗ.</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39. В ходе контрольной закупки могут совершаться следующие контрольные (надзорные) действия: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1) осмотр;</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2) эксперимент.</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Срок проведения контрольной закупки определяется периодом времени, в течение которого обычно осуществляется сделка, указанная в </w:t>
      </w:r>
      <w:hyperlink r:id="rId16" w:history="1">
        <w:r w:rsidRPr="00DC3703">
          <w:rPr>
            <w:rFonts w:ascii="Times New Roman" w:eastAsia="Calibri" w:hAnsi="Times New Roman" w:cs="Times New Roman"/>
            <w:sz w:val="24"/>
            <w:szCs w:val="24"/>
          </w:rPr>
          <w:t>части 1</w:t>
        </w:r>
      </w:hyperlink>
      <w:r w:rsidRPr="00DC3703">
        <w:rPr>
          <w:rFonts w:ascii="Times New Roman" w:eastAsia="Calibri" w:hAnsi="Times New Roman" w:cs="Times New Roman"/>
          <w:sz w:val="24"/>
          <w:szCs w:val="24"/>
        </w:rPr>
        <w:t xml:space="preserve"> настоящей статьи.</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r:id="rId17" w:history="1">
        <w:r w:rsidRPr="00DC3703">
          <w:rPr>
            <w:rFonts w:ascii="Times New Roman" w:eastAsia="Calibri" w:hAnsi="Times New Roman" w:cs="Times New Roman"/>
            <w:sz w:val="24"/>
            <w:szCs w:val="24"/>
          </w:rPr>
          <w:t>пунктами 3</w:t>
        </w:r>
      </w:hyperlink>
      <w:r w:rsidRPr="00DC3703">
        <w:rPr>
          <w:rFonts w:ascii="Times New Roman" w:eastAsia="Calibri" w:hAnsi="Times New Roman" w:cs="Times New Roman"/>
          <w:sz w:val="24"/>
          <w:szCs w:val="24"/>
        </w:rPr>
        <w:t>-</w:t>
      </w:r>
      <w:hyperlink r:id="rId18" w:history="1">
        <w:r w:rsidRPr="00DC3703">
          <w:rPr>
            <w:rFonts w:ascii="Times New Roman" w:eastAsia="Calibri" w:hAnsi="Times New Roman" w:cs="Times New Roman"/>
            <w:sz w:val="24"/>
            <w:szCs w:val="24"/>
          </w:rPr>
          <w:t>6 части 1 статьи 57</w:t>
        </w:r>
      </w:hyperlink>
      <w:r w:rsidRPr="00DC3703">
        <w:rPr>
          <w:rFonts w:ascii="Times New Roman" w:eastAsia="Calibri" w:hAnsi="Times New Roman" w:cs="Times New Roman"/>
          <w:sz w:val="24"/>
          <w:szCs w:val="24"/>
        </w:rPr>
        <w:t xml:space="preserve"> и </w:t>
      </w:r>
      <w:hyperlink r:id="rId19" w:history="1">
        <w:r w:rsidRPr="00DC3703">
          <w:rPr>
            <w:rFonts w:ascii="Times New Roman" w:eastAsia="Calibri" w:hAnsi="Times New Roman" w:cs="Times New Roman"/>
            <w:sz w:val="24"/>
            <w:szCs w:val="24"/>
          </w:rPr>
          <w:t>частью 12 статьи 66</w:t>
        </w:r>
      </w:hyperlink>
      <w:r w:rsidRPr="00DC3703">
        <w:rPr>
          <w:rFonts w:ascii="Times New Roman" w:eastAsia="Calibri" w:hAnsi="Times New Roman" w:cs="Times New Roman"/>
          <w:sz w:val="24"/>
          <w:szCs w:val="24"/>
        </w:rPr>
        <w:t xml:space="preserve"> Федерального закона N 248-ФЗ.</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40. В ходе мониторинговой закупки могут совершаться следующие контрольные (надзорные) действия: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1) осмотр;</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2) опрос;</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3) эксперимент;</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4) инструментальное обследование;</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5) истребование документов;</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6) испытание;</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7) экспертиза.</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r:id="rId20" w:history="1">
        <w:r w:rsidRPr="00DC3703">
          <w:rPr>
            <w:rFonts w:ascii="Times New Roman" w:eastAsia="Calibri" w:hAnsi="Times New Roman" w:cs="Times New Roman"/>
            <w:sz w:val="24"/>
            <w:szCs w:val="24"/>
          </w:rPr>
          <w:t>части 1</w:t>
        </w:r>
      </w:hyperlink>
      <w:r w:rsidRPr="00DC3703">
        <w:rPr>
          <w:rFonts w:ascii="Times New Roman" w:eastAsia="Calibri" w:hAnsi="Times New Roman" w:cs="Times New Roman"/>
          <w:sz w:val="24"/>
          <w:szCs w:val="24"/>
        </w:rPr>
        <w:t xml:space="preserve"> настоящей статьи.</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lastRenderedPageBreak/>
        <w:t xml:space="preserve">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r:id="rId21" w:history="1">
        <w:r w:rsidRPr="00DC3703">
          <w:rPr>
            <w:rFonts w:ascii="Times New Roman" w:eastAsia="Calibri" w:hAnsi="Times New Roman" w:cs="Times New Roman"/>
            <w:sz w:val="24"/>
            <w:szCs w:val="24"/>
          </w:rPr>
          <w:t>пунктами   3</w:t>
        </w:r>
      </w:hyperlink>
      <w:r w:rsidRPr="00DC3703">
        <w:rPr>
          <w:rFonts w:ascii="Times New Roman" w:eastAsia="Calibri" w:hAnsi="Times New Roman" w:cs="Times New Roman"/>
          <w:sz w:val="24"/>
          <w:szCs w:val="24"/>
        </w:rPr>
        <w:t>-</w:t>
      </w:r>
      <w:hyperlink r:id="rId22" w:history="1">
        <w:r w:rsidRPr="00DC3703">
          <w:rPr>
            <w:rFonts w:ascii="Times New Roman" w:eastAsia="Calibri" w:hAnsi="Times New Roman" w:cs="Times New Roman"/>
            <w:sz w:val="24"/>
            <w:szCs w:val="24"/>
          </w:rPr>
          <w:t>6 части 1 статьи 57</w:t>
        </w:r>
      </w:hyperlink>
      <w:r w:rsidRPr="00DC3703">
        <w:rPr>
          <w:rFonts w:ascii="Times New Roman" w:eastAsia="Calibri" w:hAnsi="Times New Roman" w:cs="Times New Roman"/>
          <w:sz w:val="24"/>
          <w:szCs w:val="24"/>
        </w:rPr>
        <w:t xml:space="preserve"> и </w:t>
      </w:r>
      <w:hyperlink r:id="rId23" w:history="1">
        <w:r w:rsidRPr="00DC3703">
          <w:rPr>
            <w:rFonts w:ascii="Times New Roman" w:eastAsia="Calibri" w:hAnsi="Times New Roman" w:cs="Times New Roman"/>
            <w:sz w:val="24"/>
            <w:szCs w:val="24"/>
          </w:rPr>
          <w:t>частью 12 статьи 66</w:t>
        </w:r>
      </w:hyperlink>
      <w:r w:rsidRPr="00DC3703">
        <w:rPr>
          <w:rFonts w:ascii="Times New Roman" w:eastAsia="Calibri" w:hAnsi="Times New Roman" w:cs="Times New Roman"/>
          <w:sz w:val="24"/>
          <w:szCs w:val="24"/>
        </w:rPr>
        <w:t xml:space="preserve"> Федерального закона N 248-ФЗ.</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41. В ходе рейдового осмотра могут совершаться следующие контрольные (надзорные) действия: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а) осмотр;</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б) досмотр;</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в) опрос;</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г) получение письменных объяснений;</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д) истребование документов;</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е) инструментальное обследование;</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ж) испытание;</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N 248-ФЗ.</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42.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bCs/>
          <w:sz w:val="24"/>
          <w:szCs w:val="24"/>
        </w:rPr>
        <w:t xml:space="preserve">Наблюдение за соблюдением обязательных требований </w:t>
      </w:r>
      <w:r w:rsidRPr="00DC3703">
        <w:rPr>
          <w:rFonts w:ascii="Times New Roman" w:eastAsia="Calibri" w:hAnsi="Times New Roman" w:cs="Times New Roman"/>
          <w:sz w:val="24"/>
          <w:szCs w:val="24"/>
        </w:rPr>
        <w:t xml:space="preserve">может проводиться с использованием средств дистанционного взаимодействия, в том числе посредством аудио- или видеосвязи. </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43. Выездное обследование проводится в целях оценки соблюдения контролируемым лицом обязательных требований.</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 может осуществляться посредством осмотра, инструментального обследования.</w:t>
      </w:r>
    </w:p>
    <w:p w:rsidR="00DC3703" w:rsidRPr="00DC3703" w:rsidRDefault="00DC3703" w:rsidP="00DC3703">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Выездное обследование проводится без информирования контролируемого лица </w:t>
      </w:r>
      <w:r w:rsidRPr="00DC3703">
        <w:rPr>
          <w:rFonts w:ascii="Times New Roman" w:eastAsia="Calibri" w:hAnsi="Times New Roman" w:cs="Times New Roman"/>
          <w:bCs/>
          <w:sz w:val="24"/>
          <w:szCs w:val="24"/>
        </w:rPr>
        <w:t>на основании</w:t>
      </w:r>
      <w:r w:rsidRPr="00DC3703">
        <w:rPr>
          <w:rFonts w:ascii="Times New Roman" w:eastAsia="Calibri" w:hAnsi="Times New Roman" w:cs="Times New Roman"/>
          <w:b/>
          <w:bCs/>
          <w:sz w:val="24"/>
          <w:szCs w:val="24"/>
        </w:rPr>
        <w:t xml:space="preserve"> </w:t>
      </w:r>
      <w:r w:rsidRPr="00DC3703">
        <w:rPr>
          <w:rFonts w:ascii="Times New Roman" w:eastAsia="Calibri" w:hAnsi="Times New Roman" w:cs="Times New Roman"/>
          <w:sz w:val="24"/>
          <w:szCs w:val="24"/>
        </w:rPr>
        <w:t>заданий уполномоченных должностных лиц органа муниципального контроля.</w:t>
      </w:r>
    </w:p>
    <w:p w:rsidR="00DC3703" w:rsidRPr="00DC3703" w:rsidRDefault="00DC3703" w:rsidP="00DC3703">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DC3703" w:rsidRPr="00DC3703" w:rsidRDefault="00DC3703" w:rsidP="00DC3703">
      <w:pPr>
        <w:spacing w:after="0" w:line="240" w:lineRule="auto"/>
        <w:jc w:val="center"/>
        <w:rPr>
          <w:rFonts w:ascii="Times New Roman" w:eastAsia="Times New Roman" w:hAnsi="Times New Roman" w:cs="Times New Roman"/>
          <w:sz w:val="24"/>
          <w:szCs w:val="24"/>
          <w:lang w:eastAsia="ru-RU"/>
        </w:rPr>
      </w:pPr>
      <w:r w:rsidRPr="00DC3703">
        <w:rPr>
          <w:rFonts w:ascii="Times New Roman" w:eastAsia="Times New Roman" w:hAnsi="Times New Roman" w:cs="Times New Roman"/>
          <w:b/>
          <w:sz w:val="24"/>
          <w:szCs w:val="24"/>
          <w:lang w:eastAsia="ru-RU"/>
        </w:rPr>
        <w:t>V. Результаты контрольного (надзорного) мероприятия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44.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Оформление акта производится на месте проведения контрольного мероприятия в день окончания проведения такого мероприятия.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45. Результаты контрольного мероприятия, содержащие информацию, составляющую государственную, коммерческую, служебную или иную охраняемую </w:t>
      </w:r>
      <w:hyperlink r:id="rId24" w:history="1">
        <w:r w:rsidRPr="00DC3703">
          <w:rPr>
            <w:rFonts w:ascii="Times New Roman" w:eastAsia="Calibri" w:hAnsi="Times New Roman" w:cs="Times New Roman"/>
            <w:sz w:val="24"/>
            <w:szCs w:val="24"/>
          </w:rPr>
          <w:t>законом</w:t>
        </w:r>
      </w:hyperlink>
      <w:r w:rsidRPr="00DC3703">
        <w:rPr>
          <w:rFonts w:ascii="Times New Roman" w:eastAsia="Calibri" w:hAnsi="Times New Roman" w:cs="Times New Roman"/>
          <w:sz w:val="24"/>
          <w:szCs w:val="24"/>
        </w:rPr>
        <w:t xml:space="preserve"> тайну, оформляются с соблюдением требований, предусмотренных законодательством Российской Федерации.</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lastRenderedPageBreak/>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46.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47.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48.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w:t>
      </w:r>
      <w:r w:rsidRPr="00DC3703">
        <w:rPr>
          <w:rFonts w:ascii="Times New Roman" w:eastAsia="Calibri" w:hAnsi="Times New Roman" w:cs="Times New Roman"/>
          <w:sz w:val="24"/>
          <w:szCs w:val="24"/>
        </w:rPr>
        <w:lastRenderedPageBreak/>
        <w:t>принудительном исполнении предписания, если такая мера предусмотрена законодательством;</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49.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 xml:space="preserve">1) решение о проведении внепланового контрольного мероприятия в соответствии со </w:t>
      </w:r>
      <w:hyperlink r:id="rId25" w:history="1">
        <w:r w:rsidRPr="00DC3703">
          <w:rPr>
            <w:rFonts w:ascii="Times New Roman" w:eastAsia="Calibri" w:hAnsi="Times New Roman" w:cs="Times New Roman"/>
            <w:sz w:val="24"/>
            <w:szCs w:val="24"/>
          </w:rPr>
          <w:t>статьей 60</w:t>
        </w:r>
      </w:hyperlink>
      <w:r w:rsidRPr="00DC3703">
        <w:rPr>
          <w:rFonts w:ascii="Times New Roman" w:eastAsia="Calibri" w:hAnsi="Times New Roman" w:cs="Times New Roman"/>
          <w:sz w:val="24"/>
          <w:szCs w:val="24"/>
        </w:rPr>
        <w:t xml:space="preserve"> Федерального закона N 248-ФЗ;</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2) решение об объявлении предостережения.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bCs/>
          <w:iCs/>
          <w:sz w:val="24"/>
          <w:szCs w:val="24"/>
        </w:rPr>
      </w:pPr>
      <w:r w:rsidRPr="00DC3703">
        <w:rPr>
          <w:rFonts w:ascii="Times New Roman" w:eastAsia="Calibri" w:hAnsi="Times New Roman" w:cs="Times New Roman"/>
          <w:sz w:val="24"/>
          <w:szCs w:val="24"/>
        </w:rPr>
        <w:t xml:space="preserve">50. </w:t>
      </w:r>
      <w:r w:rsidRPr="00DC3703">
        <w:rPr>
          <w:rFonts w:ascii="Times New Roman" w:eastAsia="Calibri" w:hAnsi="Times New Roman" w:cs="Times New Roman"/>
          <w:bCs/>
          <w:iCs/>
          <w:sz w:val="24"/>
          <w:szCs w:val="24"/>
        </w:rPr>
        <w:t xml:space="preserve">По результатам проведения выездного обследования могут быть приняты решения, предусмотренные </w:t>
      </w:r>
      <w:hyperlink r:id="rId26" w:history="1">
        <w:r w:rsidRPr="00DC3703">
          <w:rPr>
            <w:rFonts w:ascii="Times New Roman" w:eastAsia="Calibri" w:hAnsi="Times New Roman" w:cs="Times New Roman"/>
            <w:bCs/>
            <w:iCs/>
            <w:sz w:val="24"/>
            <w:szCs w:val="24"/>
          </w:rPr>
          <w:t xml:space="preserve">пунктами </w:t>
        </w:r>
      </w:hyperlink>
      <w:r w:rsidRPr="00DC3703">
        <w:rPr>
          <w:rFonts w:ascii="Times New Roman" w:eastAsia="Calibri" w:hAnsi="Times New Roman" w:cs="Times New Roman"/>
          <w:bCs/>
          <w:iCs/>
          <w:sz w:val="24"/>
          <w:szCs w:val="24"/>
        </w:rPr>
        <w:t xml:space="preserve">3-5 части 2 статьи 90 </w:t>
      </w:r>
      <w:r w:rsidRPr="00DC3703">
        <w:rPr>
          <w:rFonts w:ascii="Times New Roman" w:eastAsia="Calibri" w:hAnsi="Times New Roman" w:cs="Times New Roman"/>
          <w:sz w:val="24"/>
          <w:szCs w:val="24"/>
        </w:rPr>
        <w:t>Федерального закона N 248-ФЗ</w:t>
      </w:r>
      <w:r w:rsidRPr="00DC3703">
        <w:rPr>
          <w:rFonts w:ascii="Times New Roman" w:eastAsia="Calibri" w:hAnsi="Times New Roman" w:cs="Times New Roman"/>
          <w:bCs/>
          <w:iCs/>
          <w:sz w:val="24"/>
          <w:szCs w:val="24"/>
        </w:rPr>
        <w:t>.</w:t>
      </w:r>
    </w:p>
    <w:p w:rsidR="00DC3703" w:rsidRPr="00DC3703" w:rsidRDefault="00DC3703" w:rsidP="00DC3703">
      <w:pPr>
        <w:autoSpaceDE w:val="0"/>
        <w:autoSpaceDN w:val="0"/>
        <w:adjustRightInd w:val="0"/>
        <w:spacing w:after="0" w:line="240" w:lineRule="auto"/>
        <w:jc w:val="center"/>
        <w:rPr>
          <w:rFonts w:ascii="Times New Roman" w:eastAsia="Calibri" w:hAnsi="Times New Roman" w:cs="Times New Roman"/>
          <w:bCs/>
          <w:iCs/>
          <w:sz w:val="24"/>
          <w:szCs w:val="24"/>
        </w:rPr>
      </w:pPr>
    </w:p>
    <w:p w:rsidR="00DC3703" w:rsidRPr="00DC3703" w:rsidRDefault="00DC3703" w:rsidP="00DC3703">
      <w:pPr>
        <w:autoSpaceDE w:val="0"/>
        <w:autoSpaceDN w:val="0"/>
        <w:adjustRightInd w:val="0"/>
        <w:spacing w:after="0" w:line="240" w:lineRule="auto"/>
        <w:jc w:val="center"/>
        <w:rPr>
          <w:rFonts w:ascii="Times New Roman" w:eastAsia="Calibri" w:hAnsi="Times New Roman" w:cs="Times New Roman"/>
          <w:b/>
          <w:sz w:val="24"/>
          <w:szCs w:val="24"/>
        </w:rPr>
      </w:pPr>
      <w:r w:rsidRPr="00DC3703">
        <w:rPr>
          <w:rFonts w:ascii="Times New Roman" w:eastAsia="Times New Roman" w:hAnsi="Times New Roman" w:cs="Times New Roman"/>
          <w:b/>
          <w:sz w:val="24"/>
          <w:szCs w:val="24"/>
          <w:lang w:eastAsia="ru-RU"/>
        </w:rPr>
        <w:t xml:space="preserve">VI. </w:t>
      </w:r>
      <w:r w:rsidRPr="00DC3703">
        <w:rPr>
          <w:rFonts w:ascii="Times New Roman" w:eastAsia="Calibri" w:hAnsi="Times New Roman" w:cs="Times New Roman"/>
          <w:b/>
          <w:sz w:val="24"/>
          <w:szCs w:val="24"/>
        </w:rPr>
        <w:t>Обжалование решений контрольного органа,</w:t>
      </w:r>
    </w:p>
    <w:p w:rsidR="00DC3703" w:rsidRPr="00DC3703" w:rsidRDefault="00DC3703" w:rsidP="00DC3703">
      <w:pPr>
        <w:autoSpaceDE w:val="0"/>
        <w:autoSpaceDN w:val="0"/>
        <w:adjustRightInd w:val="0"/>
        <w:spacing w:after="0" w:line="240" w:lineRule="auto"/>
        <w:jc w:val="center"/>
        <w:rPr>
          <w:rFonts w:ascii="Times New Roman" w:eastAsia="Calibri" w:hAnsi="Times New Roman" w:cs="Times New Roman"/>
          <w:b/>
          <w:sz w:val="24"/>
          <w:szCs w:val="24"/>
        </w:rPr>
      </w:pPr>
      <w:r w:rsidRPr="00DC3703">
        <w:rPr>
          <w:rFonts w:ascii="Times New Roman" w:eastAsia="Calibri" w:hAnsi="Times New Roman" w:cs="Times New Roman"/>
          <w:b/>
          <w:sz w:val="24"/>
          <w:szCs w:val="24"/>
        </w:rPr>
        <w:t>действий (бездействия) его должностных лиц</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51.</w:t>
      </w:r>
      <w:r w:rsidRPr="00DC3703">
        <w:rPr>
          <w:rFonts w:ascii="Times New Roman" w:eastAsia="Calibri" w:hAnsi="Times New Roman" w:cs="Times New Roman"/>
          <w:sz w:val="24"/>
          <w:szCs w:val="24"/>
          <w:vertAlign w:val="superscript"/>
        </w:rPr>
        <w:t xml:space="preserve"> </w:t>
      </w:r>
      <w:r w:rsidRPr="00DC3703">
        <w:rPr>
          <w:rFonts w:ascii="Times New Roman" w:eastAsia="Calibri" w:hAnsi="Times New Roman" w:cs="Times New Roman"/>
          <w:sz w:val="24"/>
          <w:szCs w:val="24"/>
        </w:rPr>
        <w:t>Правом на обжалование решений органа муниципального контроля, действий (бездействие)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N 248-ФЗ.</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52. Досудебный порядок подачи жалоб при осуществлении муниципального контроля не применяется.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53. Решения и действия (бездействие) должностных лиц, осуществляющих муниципальный контроль, могут быть обжалованы в административном и судебном порядке, установленном законодательством Российской Федерации.</w:t>
      </w:r>
    </w:p>
    <w:p w:rsidR="00DC3703" w:rsidRPr="00DC3703" w:rsidRDefault="00DC3703" w:rsidP="00DC370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54. Контролируемые лица, права и законные интересы которых, по их мнению, были непосредственно нарушены в рамках осуществления муниципального контроля (надзора), имеют право подать жалобу на:</w:t>
      </w:r>
    </w:p>
    <w:p w:rsidR="00DC3703" w:rsidRPr="00DC3703" w:rsidRDefault="00DC3703" w:rsidP="00DC370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1) решения о проведении контрольных мероприятий;</w:t>
      </w:r>
    </w:p>
    <w:p w:rsidR="00DC3703" w:rsidRPr="00DC3703" w:rsidRDefault="00DC3703" w:rsidP="00DC370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2) акты контрольных мероприятий, предписания об устранении выявленных нарушений;</w:t>
      </w:r>
    </w:p>
    <w:p w:rsidR="00DC3703" w:rsidRPr="00DC3703" w:rsidRDefault="00DC3703" w:rsidP="00DC370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3) действия (бездействие) должностных лиц, уполномоченны</w:t>
      </w:r>
      <w:r w:rsidRPr="00DC3703">
        <w:rPr>
          <w:rFonts w:ascii="Times New Roman" w:eastAsia="Times New Roman" w:hAnsi="Times New Roman" w:cs="Times New Roman"/>
          <w:sz w:val="24"/>
          <w:szCs w:val="24"/>
          <w:lang w:eastAsia="zh-CN"/>
        </w:rPr>
        <w:t>х</w:t>
      </w:r>
      <w:r w:rsidRPr="00DC3703">
        <w:rPr>
          <w:rFonts w:ascii="Times New Roman" w:eastAsia="Times New Roman" w:hAnsi="Times New Roman" w:cs="Times New Roman"/>
          <w:sz w:val="24"/>
          <w:szCs w:val="24"/>
          <w:lang w:eastAsia="ru-RU"/>
        </w:rPr>
        <w:t xml:space="preserve"> осуществлять муниципальный контроль в рамках контрольных (надзорных) мероприятий.</w:t>
      </w:r>
    </w:p>
    <w:p w:rsidR="00DC3703" w:rsidRPr="00DC3703" w:rsidRDefault="00DC3703" w:rsidP="00DC370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55. Жалоба подается контролируемым лицом в орган муниципального контроля, в том числе в электронном виде с использованием Единого портала государственных и муниципальных услуг (устанавливается по решению органа местного самоуправления при реализации технической возможности).</w:t>
      </w:r>
    </w:p>
    <w:p w:rsidR="00DC3703" w:rsidRPr="00DC3703" w:rsidRDefault="00DC3703" w:rsidP="00DC370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56. Жалоба на решение органа муниципального контроля, действия (бездействие) его должностных лиц может быть подана в письменном виде в орган муниципального контроля в течение 30 (тридцати) календарных дней со дня, когда контролируемое лицо узнало или должно было узнать о нарушении своих прав.</w:t>
      </w:r>
    </w:p>
    <w:p w:rsidR="00DC3703" w:rsidRPr="00DC3703" w:rsidRDefault="00DC3703" w:rsidP="00DC370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57. Жалоба на предписание органа муниципального контроля может быть подана в течение 14 (четырнадцати) календарных дней с момента получения контролируемым лицом предписания.</w:t>
      </w:r>
    </w:p>
    <w:p w:rsidR="00DC3703" w:rsidRPr="00DC3703" w:rsidRDefault="00DC3703" w:rsidP="00DC370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58. 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DC3703" w:rsidRPr="00DC3703" w:rsidRDefault="00DC3703" w:rsidP="00DC370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xml:space="preserve">59.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w:t>
      </w:r>
      <w:r w:rsidRPr="00DC3703">
        <w:rPr>
          <w:rFonts w:ascii="Times New Roman" w:eastAsia="Times New Roman" w:hAnsi="Times New Roman" w:cs="Times New Roman"/>
          <w:sz w:val="24"/>
          <w:szCs w:val="24"/>
          <w:lang w:eastAsia="ru-RU"/>
        </w:rPr>
        <w:lastRenderedPageBreak/>
        <w:t>не допускается.</w:t>
      </w:r>
    </w:p>
    <w:p w:rsidR="00DC3703" w:rsidRPr="00DC3703" w:rsidRDefault="00DC3703" w:rsidP="00DC370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xml:space="preserve">60. Жалоба на решение органа муниципального контроля, действия (бездействие) его должностных лиц рассматривается </w:t>
      </w:r>
      <w:r w:rsidRPr="00DC3703">
        <w:rPr>
          <w:rFonts w:ascii="Times New Roman" w:eastAsia="Times New Roman" w:hAnsi="Times New Roman" w:cs="Times New Roman"/>
          <w:sz w:val="24"/>
          <w:szCs w:val="24"/>
          <w:lang w:eastAsia="zh-CN"/>
        </w:rPr>
        <w:t xml:space="preserve">Главой </w:t>
      </w:r>
      <w:r w:rsidRPr="00DC3703">
        <w:rPr>
          <w:rFonts w:ascii="Times New Roman" w:eastAsia="Times New Roman" w:hAnsi="Times New Roman" w:cs="Times New Roman"/>
          <w:sz w:val="24"/>
          <w:szCs w:val="24"/>
          <w:lang w:eastAsia="ru-RU"/>
        </w:rPr>
        <w:t>(заместител</w:t>
      </w:r>
      <w:r w:rsidRPr="00DC3703">
        <w:rPr>
          <w:rFonts w:ascii="Times New Roman" w:eastAsia="Times New Roman" w:hAnsi="Times New Roman" w:cs="Times New Roman"/>
          <w:sz w:val="24"/>
          <w:szCs w:val="24"/>
          <w:lang w:eastAsia="zh-CN"/>
        </w:rPr>
        <w:t>ем</w:t>
      </w:r>
      <w:r w:rsidRPr="00DC3703">
        <w:rPr>
          <w:rFonts w:ascii="Times New Roman" w:eastAsia="Times New Roman" w:hAnsi="Times New Roman" w:cs="Times New Roman"/>
          <w:sz w:val="24"/>
          <w:szCs w:val="24"/>
          <w:lang w:eastAsia="ru-RU"/>
        </w:rPr>
        <w:t xml:space="preserve"> </w:t>
      </w:r>
      <w:r w:rsidRPr="00DC3703">
        <w:rPr>
          <w:rFonts w:ascii="Times New Roman" w:eastAsia="Times New Roman" w:hAnsi="Times New Roman" w:cs="Times New Roman"/>
          <w:sz w:val="24"/>
          <w:szCs w:val="24"/>
          <w:lang w:eastAsia="zh-CN"/>
        </w:rPr>
        <w:t>Главы</w:t>
      </w:r>
      <w:r w:rsidRPr="00DC3703">
        <w:rPr>
          <w:rFonts w:ascii="Times New Roman" w:eastAsia="Times New Roman" w:hAnsi="Times New Roman" w:cs="Times New Roman"/>
          <w:sz w:val="24"/>
          <w:szCs w:val="24"/>
          <w:lang w:eastAsia="ru-RU"/>
        </w:rPr>
        <w:t>) муниципального образования в срок, не превышающий 20 (двадцати)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ещё на 10 (десять) календарных дней.</w:t>
      </w:r>
    </w:p>
    <w:p w:rsidR="00DC3703" w:rsidRPr="00DC3703" w:rsidRDefault="00DC3703" w:rsidP="00DC3703">
      <w:pPr>
        <w:spacing w:after="0" w:line="240" w:lineRule="auto"/>
        <w:jc w:val="center"/>
        <w:rPr>
          <w:rFonts w:ascii="Times New Roman" w:eastAsia="Calibri" w:hAnsi="Times New Roman" w:cs="Times New Roman"/>
          <w:b/>
          <w:sz w:val="24"/>
          <w:szCs w:val="24"/>
        </w:rPr>
      </w:pPr>
    </w:p>
    <w:p w:rsidR="00DC3703" w:rsidRPr="00DC3703" w:rsidRDefault="00DC3703" w:rsidP="00DC3703">
      <w:pPr>
        <w:spacing w:after="0" w:line="240" w:lineRule="auto"/>
        <w:jc w:val="center"/>
        <w:rPr>
          <w:rFonts w:ascii="Times New Roman" w:eastAsia="Calibri" w:hAnsi="Times New Roman" w:cs="Times New Roman"/>
          <w:sz w:val="24"/>
          <w:szCs w:val="24"/>
        </w:rPr>
      </w:pPr>
      <w:r w:rsidRPr="00DC3703">
        <w:rPr>
          <w:rFonts w:ascii="Times New Roman" w:eastAsia="Calibri" w:hAnsi="Times New Roman" w:cs="Times New Roman"/>
          <w:b/>
          <w:sz w:val="24"/>
          <w:szCs w:val="24"/>
          <w:lang w:val="en-US"/>
        </w:rPr>
        <w:t>V</w:t>
      </w:r>
      <w:r w:rsidRPr="00DC3703">
        <w:rPr>
          <w:rFonts w:ascii="Times New Roman" w:eastAsia="Calibri" w:hAnsi="Times New Roman" w:cs="Times New Roman"/>
          <w:b/>
          <w:sz w:val="24"/>
          <w:szCs w:val="24"/>
        </w:rPr>
        <w:t>I</w:t>
      </w:r>
      <w:r w:rsidRPr="00DC3703">
        <w:rPr>
          <w:rFonts w:ascii="Times New Roman" w:eastAsia="Calibri" w:hAnsi="Times New Roman" w:cs="Times New Roman"/>
          <w:b/>
          <w:sz w:val="24"/>
          <w:szCs w:val="24"/>
          <w:lang w:val="en-US"/>
        </w:rPr>
        <w:t>II</w:t>
      </w:r>
      <w:r w:rsidRPr="00DC3703">
        <w:rPr>
          <w:rFonts w:ascii="Times New Roman" w:eastAsia="Calibri" w:hAnsi="Times New Roman" w:cs="Times New Roman"/>
          <w:b/>
          <w:sz w:val="24"/>
          <w:szCs w:val="24"/>
        </w:rPr>
        <w:t>. Ключевые показатели вида контроля и их целевые значения</w:t>
      </w:r>
    </w:p>
    <w:p w:rsidR="00DC3703" w:rsidRPr="00DC3703" w:rsidRDefault="00DC3703" w:rsidP="00DC37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DC3703">
        <w:rPr>
          <w:rFonts w:ascii="Times New Roman" w:eastAsia="Times New Roman" w:hAnsi="Times New Roman" w:cs="Times New Roman"/>
          <w:sz w:val="24"/>
          <w:szCs w:val="24"/>
          <w:lang w:eastAsia="ru-RU"/>
        </w:rPr>
        <w:t xml:space="preserve">61. </w:t>
      </w:r>
      <w:r w:rsidRPr="00DC3703">
        <w:rPr>
          <w:rFonts w:ascii="Times New Roman" w:eastAsia="Calibri" w:hAnsi="Times New Roman" w:cs="Times New Roman"/>
          <w:sz w:val="24"/>
          <w:szCs w:val="24"/>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В систему показателей результативности и эффективности деятельности входят:</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DC3703" w:rsidRPr="00DC3703" w:rsidRDefault="00DC3703" w:rsidP="00DC3703">
      <w:pPr>
        <w:spacing w:after="0" w:line="240" w:lineRule="auto"/>
        <w:ind w:firstLine="709"/>
        <w:jc w:val="both"/>
        <w:rPr>
          <w:rFonts w:ascii="Times New Roman" w:eastAsia="Calibri" w:hAnsi="Times New Roman" w:cs="Times New Roman"/>
          <w:sz w:val="24"/>
          <w:szCs w:val="24"/>
        </w:rPr>
      </w:pPr>
      <w:r w:rsidRPr="00DC3703">
        <w:rPr>
          <w:rFonts w:ascii="Times New Roman" w:eastAsia="Calibri" w:hAnsi="Times New Roman" w:cs="Times New Roman"/>
          <w:sz w:val="24"/>
          <w:szCs w:val="24"/>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xml:space="preserve">62. Ключевыми показателями муниципального контроля </w:t>
      </w:r>
      <w:r w:rsidRPr="00DC3703">
        <w:rPr>
          <w:rFonts w:ascii="Times New Roman" w:eastAsia="Calibri" w:hAnsi="Times New Roman" w:cs="Times New Roman"/>
          <w:bCs/>
          <w:sz w:val="24"/>
          <w:szCs w:val="24"/>
        </w:rPr>
        <w:t>в сфере благоустройства</w:t>
      </w:r>
      <w:r w:rsidRPr="00DC3703">
        <w:rPr>
          <w:rFonts w:ascii="Times New Roman" w:eastAsia="Times New Roman" w:hAnsi="Times New Roman" w:cs="Times New Roman"/>
          <w:sz w:val="24"/>
          <w:szCs w:val="24"/>
          <w:lang w:eastAsia="ru-RU"/>
        </w:rPr>
        <w:t xml:space="preserve"> являются:</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Доля выполнения плана профилактики на соответствующий календарный год – 80%.</w:t>
      </w:r>
    </w:p>
    <w:p w:rsidR="00DC3703" w:rsidRPr="00DC3703" w:rsidRDefault="00DC3703" w:rsidP="00DC3703">
      <w:pPr>
        <w:widowControl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обязательных требований – 70%.</w:t>
      </w:r>
    </w:p>
    <w:p w:rsidR="00DC3703" w:rsidRPr="00DC3703" w:rsidRDefault="00DC3703" w:rsidP="00DC3703">
      <w:pPr>
        <w:widowControl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Доля обоснованных жалоб на действия (бездействие) контрольного органа муниципального контроля и (или) его должностных лиц при проведении контрольных мероприятий от общего числа жалоб на действия (бездействие) органа муниципального контроля и (или) его должностных лиц при проведении контрольных мероприятий – 10%.</w:t>
      </w:r>
    </w:p>
    <w:p w:rsidR="00DC3703" w:rsidRPr="00DC3703" w:rsidRDefault="00DC3703" w:rsidP="00DC3703">
      <w:pPr>
        <w:widowControl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Доля решений принятых по результатам контрольных мероприятий, отмененных органом муниципального контроля или судом, от общего числа принятых по результатам контрольных мероприятий решений – 10%.</w:t>
      </w:r>
    </w:p>
    <w:p w:rsidR="00DC3703" w:rsidRPr="00DC3703" w:rsidRDefault="00DC3703" w:rsidP="00DC3703">
      <w:pPr>
        <w:widowControl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Целевые (плановые) значения ключевых показателей размещаются в сети Интернет на официальном сайте органа муниципального контроля.</w:t>
      </w:r>
    </w:p>
    <w:p w:rsidR="00DC3703" w:rsidRPr="00DC3703" w:rsidRDefault="00DC3703" w:rsidP="00DC3703">
      <w:pPr>
        <w:widowControl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Calibri" w:hAnsi="Times New Roman" w:cs="Times New Roman"/>
          <w:sz w:val="24"/>
          <w:szCs w:val="24"/>
        </w:rPr>
        <w:t xml:space="preserve">63. </w:t>
      </w:r>
      <w:r w:rsidRPr="00DC3703">
        <w:rPr>
          <w:rFonts w:ascii="Times New Roman" w:eastAsia="Times New Roman" w:hAnsi="Times New Roman" w:cs="Times New Roman"/>
          <w:sz w:val="24"/>
          <w:szCs w:val="24"/>
          <w:lang w:eastAsia="ru-RU"/>
        </w:rPr>
        <w:t>При осуществлении муниципального контроля в сфере благоустройства устанавливаются следующие индикативные показатели:</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количество проведенных контрольных мероприятий;</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количество поступивших возражений в отношении актов контрольных мероприятий;</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количество выданных предписаний об устранении нарушений обязательных требований;</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количество устраненных нарушений обязательных требований;</w:t>
      </w:r>
    </w:p>
    <w:p w:rsidR="00DC3703" w:rsidRPr="00DC3703" w:rsidRDefault="00DC3703" w:rsidP="00DC3703">
      <w:pPr>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 количество проведенных профилактических мероприятий.</w:t>
      </w:r>
    </w:p>
    <w:p w:rsidR="00DC3703" w:rsidRPr="00DC3703" w:rsidRDefault="00DC3703" w:rsidP="00DC370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Calibri" w:hAnsi="Times New Roman" w:cs="Times New Roman"/>
          <w:sz w:val="24"/>
          <w:szCs w:val="24"/>
        </w:rPr>
        <w:t xml:space="preserve">64. Доклад о достижении ключевых и об индикативных показателях муниципального контроля размещается ежегодно на </w:t>
      </w:r>
      <w:r w:rsidRPr="00DC3703">
        <w:rPr>
          <w:rFonts w:ascii="Times New Roman" w:eastAsia="Times New Roman" w:hAnsi="Times New Roman" w:cs="Times New Roman"/>
          <w:sz w:val="24"/>
          <w:szCs w:val="24"/>
          <w:lang w:eastAsia="ru-RU"/>
        </w:rPr>
        <w:t xml:space="preserve">официальном сайте муниципального контроля в сети Интернет </w:t>
      </w:r>
      <w:r w:rsidRPr="00DC3703">
        <w:rPr>
          <w:rFonts w:ascii="Times New Roman" w:eastAsia="Calibri" w:hAnsi="Times New Roman" w:cs="Times New Roman"/>
          <w:sz w:val="24"/>
          <w:szCs w:val="24"/>
        </w:rPr>
        <w:t xml:space="preserve">в срок до 01 марта года, следующего за отчетным. </w:t>
      </w:r>
      <w:r w:rsidRPr="00DC3703">
        <w:rPr>
          <w:rFonts w:ascii="Times New Roman" w:eastAsia="Times New Roman" w:hAnsi="Times New Roman" w:cs="Times New Roman"/>
          <w:sz w:val="24"/>
          <w:szCs w:val="24"/>
          <w:lang w:eastAsia="ru-RU"/>
        </w:rPr>
        <w:t>Годовой доклад уполномоченного органа, в соответствии с частью 10 статьи 30 Федерального закона N 248-</w:t>
      </w:r>
      <w:r w:rsidRPr="00DC3703">
        <w:rPr>
          <w:rFonts w:ascii="Times New Roman" w:eastAsia="Times New Roman" w:hAnsi="Times New Roman" w:cs="Times New Roman"/>
          <w:sz w:val="24"/>
          <w:szCs w:val="24"/>
          <w:lang w:eastAsia="ru-RU"/>
        </w:rPr>
        <w:lastRenderedPageBreak/>
        <w:t>ФЗ, должен отвечать требованиям, установленным Правительством Российской Федерации.</w:t>
      </w:r>
    </w:p>
    <w:p w:rsidR="00DC3703" w:rsidRPr="00DC3703" w:rsidRDefault="00DC3703" w:rsidP="00DC370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C3703" w:rsidRPr="00DC3703" w:rsidRDefault="00DC3703" w:rsidP="00DC370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3703">
        <w:rPr>
          <w:rFonts w:ascii="Times New Roman" w:eastAsia="Times New Roman" w:hAnsi="Times New Roman" w:cs="Times New Roman"/>
          <w:b/>
          <w:sz w:val="24"/>
          <w:szCs w:val="24"/>
          <w:lang w:val="en-US" w:eastAsia="ru-RU"/>
        </w:rPr>
        <w:t>IX</w:t>
      </w:r>
      <w:r w:rsidRPr="00DC3703">
        <w:rPr>
          <w:rFonts w:ascii="Times New Roman" w:eastAsia="Times New Roman" w:hAnsi="Times New Roman" w:cs="Times New Roman"/>
          <w:b/>
          <w:sz w:val="24"/>
          <w:szCs w:val="24"/>
          <w:lang w:eastAsia="ru-RU"/>
        </w:rPr>
        <w:t>. Переходные положения</w:t>
      </w:r>
    </w:p>
    <w:p w:rsidR="00DC3703" w:rsidRPr="00DC3703" w:rsidRDefault="00DC3703" w:rsidP="00DC370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3703">
        <w:rPr>
          <w:rFonts w:ascii="Times New Roman" w:eastAsia="Times New Roman" w:hAnsi="Times New Roman" w:cs="Times New Roman"/>
          <w:sz w:val="24"/>
          <w:szCs w:val="24"/>
          <w:lang w:eastAsia="ru-RU"/>
        </w:rPr>
        <w:t>65.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DC3703" w:rsidRDefault="00DC3703"/>
    <w:p w:rsidR="00DC3703" w:rsidRDefault="00DC3703"/>
    <w:p w:rsidR="00DC3703" w:rsidRDefault="00DC3703"/>
    <w:p w:rsidR="00DC3703" w:rsidRDefault="00DC3703"/>
    <w:p w:rsidR="00DC3703" w:rsidRDefault="00DC3703"/>
    <w:p w:rsidR="00DC3703" w:rsidRDefault="00DC3703"/>
    <w:p w:rsidR="00DC3703" w:rsidRDefault="00DC3703"/>
    <w:p w:rsidR="00EF4388" w:rsidRDefault="00EF4388"/>
    <w:p w:rsidR="00EF4388" w:rsidRDefault="00EF4388"/>
    <w:p w:rsidR="0088791B" w:rsidRDefault="0088791B"/>
    <w:sectPr w:rsidR="008879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159" w:rsidRDefault="00563159" w:rsidP="009E21F0">
      <w:pPr>
        <w:spacing w:after="0" w:line="240" w:lineRule="auto"/>
      </w:pPr>
      <w:r>
        <w:separator/>
      </w:r>
    </w:p>
  </w:endnote>
  <w:endnote w:type="continuationSeparator" w:id="0">
    <w:p w:rsidR="00563159" w:rsidRDefault="00563159" w:rsidP="009E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159" w:rsidRDefault="00563159" w:rsidP="009E21F0">
      <w:pPr>
        <w:spacing w:after="0" w:line="240" w:lineRule="auto"/>
      </w:pPr>
      <w:r>
        <w:separator/>
      </w:r>
    </w:p>
  </w:footnote>
  <w:footnote w:type="continuationSeparator" w:id="0">
    <w:p w:rsidR="00563159" w:rsidRDefault="00563159" w:rsidP="009E21F0">
      <w:pPr>
        <w:spacing w:after="0" w:line="240" w:lineRule="auto"/>
      </w:pPr>
      <w:r>
        <w:continuationSeparator/>
      </w:r>
    </w:p>
  </w:footnote>
  <w:footnote w:id="1">
    <w:p w:rsidR="00DC3703" w:rsidRPr="007B7FC4" w:rsidRDefault="00DC3703" w:rsidP="00DC3703">
      <w:pPr>
        <w:pStyle w:val="a6"/>
        <w:rPr>
          <w:rFonts w:ascii="Times New Roman" w:hAnsi="Times New Roman"/>
          <w:i/>
          <w:sz w:val="24"/>
          <w:szCs w:val="24"/>
        </w:rPr>
      </w:pPr>
      <w:r w:rsidRPr="007B7FC4">
        <w:rPr>
          <w:rStyle w:val="a8"/>
          <w:sz w:val="24"/>
          <w:szCs w:val="24"/>
        </w:rPr>
        <w:sym w:font="Symbol" w:char="F02A"/>
      </w:r>
      <w:r w:rsidRPr="007B7FC4">
        <w:rPr>
          <w:rFonts w:ascii="Times New Roman" w:hAnsi="Times New Roman"/>
          <w:i/>
          <w:sz w:val="24"/>
          <w:szCs w:val="24"/>
        </w:rPr>
        <w:t xml:space="preserve"> </w:t>
      </w:r>
      <w:r w:rsidRPr="007B7FC4">
        <w:rPr>
          <w:rStyle w:val="pt-a0-000004"/>
          <w:rFonts w:ascii="Times New Roman" w:hAnsi="Times New Roman"/>
          <w:i/>
          <w:sz w:val="24"/>
          <w:szCs w:val="24"/>
        </w:rPr>
        <w:t>Носит не обязательный характер</w:t>
      </w:r>
    </w:p>
  </w:footnote>
  <w:footnote w:id="2">
    <w:p w:rsidR="00DC3703" w:rsidRPr="007B7FC4" w:rsidRDefault="00DC3703" w:rsidP="00DC3703">
      <w:pPr>
        <w:pStyle w:val="a6"/>
        <w:rPr>
          <w:rFonts w:ascii="Times New Roman" w:hAnsi="Times New Roman"/>
          <w:i/>
          <w:sz w:val="24"/>
          <w:szCs w:val="24"/>
        </w:rPr>
      </w:pPr>
      <w:r w:rsidRPr="007B7FC4">
        <w:rPr>
          <w:rStyle w:val="a8"/>
          <w:i/>
          <w:sz w:val="24"/>
          <w:szCs w:val="24"/>
        </w:rPr>
        <w:sym w:font="Symbol" w:char="F02A"/>
      </w:r>
      <w:r w:rsidRPr="007B7FC4">
        <w:rPr>
          <w:rFonts w:ascii="Times New Roman" w:hAnsi="Times New Roman"/>
          <w:i/>
          <w:sz w:val="24"/>
          <w:szCs w:val="24"/>
        </w:rPr>
        <w:t xml:space="preserve"> Носит не обязательный характер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72FD4"/>
    <w:multiLevelType w:val="hybridMultilevel"/>
    <w:tmpl w:val="4F54C7B6"/>
    <w:lvl w:ilvl="0" w:tplc="5794195C">
      <w:start w:val="1"/>
      <w:numFmt w:val="decimal"/>
      <w:lvlText w:val="%1."/>
      <w:lvlJc w:val="left"/>
      <w:pPr>
        <w:ind w:left="1068" w:hanging="360"/>
      </w:pPr>
      <w:rPr>
        <w:rFonts w:eastAsia="Calibri"/>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37684F3C"/>
    <w:multiLevelType w:val="multilevel"/>
    <w:tmpl w:val="4380D002"/>
    <w:lvl w:ilvl="0">
      <w:start w:val="1"/>
      <w:numFmt w:val="decimal"/>
      <w:lvlText w:val="%1."/>
      <w:lvlJc w:val="left"/>
      <w:pPr>
        <w:ind w:left="0" w:firstLine="0"/>
      </w:pPr>
      <w:rPr>
        <w:rFonts w:ascii="Times New Roman" w:hAnsi="Times New Roman" w:cs="Times New Roman"/>
        <w:i w:val="0"/>
        <w:sz w:val="28"/>
      </w:rPr>
    </w:lvl>
    <w:lvl w:ilvl="1">
      <w:start w:val="1"/>
      <w:numFmt w:val="decimal"/>
      <w:lvlText w:val="%1.%2."/>
      <w:lvlJc w:val="left"/>
      <w:pPr>
        <w:ind w:left="0" w:firstLine="0"/>
      </w:pPr>
      <w:rPr>
        <w:rFonts w:ascii="Times New Roman" w:hAnsi="Times New Roman" w:cs="Times New Roman"/>
        <w:sz w:val="28"/>
      </w:rPr>
    </w:lvl>
    <w:lvl w:ilvl="2">
      <w:start w:val="1"/>
      <w:numFmt w:val="decimal"/>
      <w:lvlText w:val="%1.%2.%3."/>
      <w:lvlJc w:val="left"/>
      <w:pPr>
        <w:ind w:left="0" w:firstLine="0"/>
      </w:pPr>
      <w:rPr>
        <w:rFonts w:ascii="Times New Roman" w:hAnsi="Times New Roman" w:cs="Times New Roman"/>
        <w:sz w:val="28"/>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E806DD2"/>
    <w:multiLevelType w:val="hybridMultilevel"/>
    <w:tmpl w:val="48569594"/>
    <w:lvl w:ilvl="0" w:tplc="C706C828">
      <w:start w:val="1"/>
      <w:numFmt w:val="decimal"/>
      <w:lvlText w:val="%1)"/>
      <w:lvlJc w:val="left"/>
      <w:pPr>
        <w:ind w:left="786"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FCA7880"/>
    <w:multiLevelType w:val="hybridMultilevel"/>
    <w:tmpl w:val="93A83A86"/>
    <w:lvl w:ilvl="0" w:tplc="851CF5A4">
      <w:start w:val="1"/>
      <w:numFmt w:val="decimal"/>
      <w:lvlText w:val="%1."/>
      <w:lvlJc w:val="left"/>
      <w:pPr>
        <w:ind w:left="957" w:hanging="390"/>
      </w:pPr>
      <w:rPr>
        <w:rFonts w:ascii="Times New Roman" w:eastAsiaTheme="minorEastAsia" w:hAnsi="Times New Roman" w:cs="Times New Roman"/>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578422B9"/>
    <w:multiLevelType w:val="hybridMultilevel"/>
    <w:tmpl w:val="53F08BC8"/>
    <w:lvl w:ilvl="0" w:tplc="F44A833C">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388"/>
    <w:rsid w:val="0023059D"/>
    <w:rsid w:val="002C753B"/>
    <w:rsid w:val="002E5E3D"/>
    <w:rsid w:val="002E7CE6"/>
    <w:rsid w:val="003A40BF"/>
    <w:rsid w:val="00503054"/>
    <w:rsid w:val="00563159"/>
    <w:rsid w:val="00590A79"/>
    <w:rsid w:val="00642F5D"/>
    <w:rsid w:val="007156B7"/>
    <w:rsid w:val="0081014F"/>
    <w:rsid w:val="0088791B"/>
    <w:rsid w:val="009E21F0"/>
    <w:rsid w:val="00B216B9"/>
    <w:rsid w:val="00D139C3"/>
    <w:rsid w:val="00DC3703"/>
    <w:rsid w:val="00EF4388"/>
    <w:rsid w:val="00EF7C41"/>
    <w:rsid w:val="00F87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B8747-362C-4A18-836E-4A267B0D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054"/>
    <w:pPr>
      <w:ind w:left="720"/>
      <w:contextualSpacing/>
    </w:pPr>
  </w:style>
  <w:style w:type="paragraph" w:styleId="a4">
    <w:name w:val="Balloon Text"/>
    <w:basedOn w:val="a"/>
    <w:link w:val="a5"/>
    <w:uiPriority w:val="99"/>
    <w:semiHidden/>
    <w:unhideWhenUsed/>
    <w:rsid w:val="002E7C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E7CE6"/>
    <w:rPr>
      <w:rFonts w:ascii="Segoe UI" w:hAnsi="Segoe UI" w:cs="Segoe UI"/>
      <w:sz w:val="18"/>
      <w:szCs w:val="18"/>
    </w:rPr>
  </w:style>
  <w:style w:type="paragraph" w:styleId="a6">
    <w:name w:val="footnote text"/>
    <w:basedOn w:val="a"/>
    <w:link w:val="a7"/>
    <w:uiPriority w:val="99"/>
    <w:semiHidden/>
    <w:unhideWhenUsed/>
    <w:rsid w:val="009E21F0"/>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uiPriority w:val="99"/>
    <w:semiHidden/>
    <w:rsid w:val="009E21F0"/>
    <w:rPr>
      <w:rFonts w:ascii="Calibri" w:eastAsia="Calibri" w:hAnsi="Calibri" w:cs="Times New Roman"/>
      <w:sz w:val="20"/>
      <w:szCs w:val="20"/>
    </w:rPr>
  </w:style>
  <w:style w:type="character" w:styleId="a8">
    <w:name w:val="footnote reference"/>
    <w:basedOn w:val="a0"/>
    <w:uiPriority w:val="99"/>
    <w:semiHidden/>
    <w:unhideWhenUsed/>
    <w:rsid w:val="009E21F0"/>
    <w:rPr>
      <w:vertAlign w:val="superscript"/>
    </w:rPr>
  </w:style>
  <w:style w:type="character" w:customStyle="1" w:styleId="pt-a0-000004">
    <w:name w:val="pt-a0-000004"/>
    <w:basedOn w:val="a0"/>
    <w:rsid w:val="009E21F0"/>
  </w:style>
  <w:style w:type="table" w:styleId="a9">
    <w:name w:val="Table Grid"/>
    <w:basedOn w:val="a1"/>
    <w:uiPriority w:val="59"/>
    <w:rsid w:val="009E21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873277">
      <w:bodyDiv w:val="1"/>
      <w:marLeft w:val="0"/>
      <w:marRight w:val="0"/>
      <w:marTop w:val="0"/>
      <w:marBottom w:val="0"/>
      <w:divBdr>
        <w:top w:val="none" w:sz="0" w:space="0" w:color="auto"/>
        <w:left w:val="none" w:sz="0" w:space="0" w:color="auto"/>
        <w:bottom w:val="none" w:sz="0" w:space="0" w:color="auto"/>
        <w:right w:val="none" w:sz="0" w:space="0" w:color="auto"/>
      </w:divBdr>
      <w:divsChild>
        <w:div w:id="441611175">
          <w:marLeft w:val="0"/>
          <w:marRight w:val="0"/>
          <w:marTop w:val="0"/>
          <w:marBottom w:val="0"/>
          <w:divBdr>
            <w:top w:val="none" w:sz="0" w:space="0" w:color="auto"/>
            <w:left w:val="none" w:sz="0" w:space="0" w:color="auto"/>
            <w:bottom w:val="none" w:sz="0" w:space="0" w:color="auto"/>
            <w:right w:val="none" w:sz="0" w:space="0" w:color="auto"/>
          </w:divBdr>
        </w:div>
      </w:divsChild>
    </w:div>
    <w:div w:id="1532451335">
      <w:bodyDiv w:val="1"/>
      <w:marLeft w:val="0"/>
      <w:marRight w:val="0"/>
      <w:marTop w:val="0"/>
      <w:marBottom w:val="0"/>
      <w:divBdr>
        <w:top w:val="none" w:sz="0" w:space="0" w:color="auto"/>
        <w:left w:val="none" w:sz="0" w:space="0" w:color="auto"/>
        <w:bottom w:val="none" w:sz="0" w:space="0" w:color="auto"/>
        <w:right w:val="none" w:sz="0" w:space="0" w:color="auto"/>
      </w:divBdr>
      <w:divsChild>
        <w:div w:id="168632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2186/6d73da6d830c2e1bd51e82baf532add1d53831c3/" TargetMode="External"/><Relationship Id="rId13" Type="http://schemas.openxmlformats.org/officeDocument/2006/relationships/hyperlink" Target="consultantplus://offline/ref=D0F4EF90C8563C8C4FB40790EF7CFB49C51CE405114558C4AF524210DB9B8ACE4C99EA0D9AA9668FCB7FA041E915B105AFC3929CF7FCAA34xDH8K" TargetMode="External"/><Relationship Id="rId18" Type="http://schemas.openxmlformats.org/officeDocument/2006/relationships/hyperlink" Target="consultantplus://offline/ref=E06471860F40B7368FA1A43F94EA54CDD2AE810BFA7B8018F9141E9AAEF3E63930092E1C599A1131C421B8D7197176CA424EC260E899DB1D45K4K" TargetMode="External"/><Relationship Id="rId26" Type="http://schemas.openxmlformats.org/officeDocument/2006/relationships/hyperlink" Target="consultantplus://offline/ref=D66CC6B46B4787D0159991BDA7D100350C7F619E84239CB4E622E2AB8F10E62617BC2D324527847A7B7806454A9DE7B13B1CC329DFD1A453XEUDF" TargetMode="External"/><Relationship Id="rId3" Type="http://schemas.openxmlformats.org/officeDocument/2006/relationships/settings" Target="settings.xml"/><Relationship Id="rId21" Type="http://schemas.openxmlformats.org/officeDocument/2006/relationships/hyperlink" Target="consultantplus://offline/ref=B6D572C3A6B97ADDD31AF499974AD2D50EEC5F6987C34C3D36C744F67D09A57EB625237DB63B2BB751420E02CECBAB4FC9B6278F1343BA88x3M6K" TargetMode="External"/><Relationship Id="rId7" Type="http://schemas.openxmlformats.org/officeDocument/2006/relationships/image" Target="media/image1.png"/><Relationship Id="rId12" Type="http://schemas.openxmlformats.org/officeDocument/2006/relationships/hyperlink" Target="consultantplus://offline/ref=D0F4EF90C8563C8C4FB40790EF7CFB49C51CE405114558C4AF524210DB9B8ACE4C99EA0D9AA9668FC47FA041E915B105AFC3929CF7FCAA34xDH8K" TargetMode="External"/><Relationship Id="rId17" Type="http://schemas.openxmlformats.org/officeDocument/2006/relationships/hyperlink" Target="consultantplus://offline/ref=E06471860F40B7368FA1A43F94EA54CDD2AE810BFA7B8018F9141E9AAEF3E63930092E1C599A1131CB21B8D7197176CA424EC260E899DB1D45K4K" TargetMode="External"/><Relationship Id="rId25" Type="http://schemas.openxmlformats.org/officeDocument/2006/relationships/hyperlink" Target="consultantplus://offline/ref=9B443D65A1B1C2CAC6CD6967B9334CA376A878E53BA0C026A69771A1C452210681E4D66A1A4D23C8D055E0575975B569E9E6F0A7C5D069F7U1V4E" TargetMode="External"/><Relationship Id="rId2" Type="http://schemas.openxmlformats.org/officeDocument/2006/relationships/styles" Target="styles.xml"/><Relationship Id="rId16" Type="http://schemas.openxmlformats.org/officeDocument/2006/relationships/hyperlink" Target="consultantplus://offline/ref=E06471860F40B7368FA1A43F94EA54CDD2AE810BFA7B8018F9141E9AAEF3E63930092E1C599A1037CD21B8D7197176CA424EC260E899DB1D45K4K" TargetMode="External"/><Relationship Id="rId20" Type="http://schemas.openxmlformats.org/officeDocument/2006/relationships/hyperlink" Target="consultantplus://offline/ref=B6D572C3A6B97ADDD31AF499974AD2D50EEC5F6987C34C3D36C744F67D09A57EB625237DB63B2AB25E420E02CECBAB4FC9B6278F1343BA88x3M6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1BECDF8CAB5FA05DBD922D7166D01CCEEEBF32A7C4EB9BF63D8AD1A70C62EE9378DE5061BFCE578E29FC671993CD86DE9AE4DAFC208C70CS1mDH" TargetMode="External"/><Relationship Id="rId24" Type="http://schemas.openxmlformats.org/officeDocument/2006/relationships/hyperlink" Target="consultantplus://offline/ref=CA39C50DB8EA87F01A21CEEFC10FDBEA7D89E4A031F873A1C5C04010271DB4ACB1EDC6E5D53F8ED5C002E31EkBF5K" TargetMode="External"/><Relationship Id="rId5" Type="http://schemas.openxmlformats.org/officeDocument/2006/relationships/footnotes" Target="footnotes.xml"/><Relationship Id="rId15" Type="http://schemas.openxmlformats.org/officeDocument/2006/relationships/hyperlink" Target="consultantplus://offline/ref=D0F4EF90C8563C8C4FB40790EF7CFB49C51CE405114558C4AF524210DB9B8ACE4C99EA0D9AA96788C57FA041E915B105AFC3929CF7FCAA34xDH8K" TargetMode="External"/><Relationship Id="rId23" Type="http://schemas.openxmlformats.org/officeDocument/2006/relationships/hyperlink" Target="consultantplus://offline/ref=B6D572C3A6B97ADDD31AF499974AD2D50EEC5F6987C34C3D36C744F67D09A57EB625237DB63B2AB050420E02CECBAB4FC9B6278F1343BA88x3M6K" TargetMode="External"/><Relationship Id="rId28" Type="http://schemas.openxmlformats.org/officeDocument/2006/relationships/theme" Target="theme/theme1.xml"/><Relationship Id="rId10" Type="http://schemas.openxmlformats.org/officeDocument/2006/relationships/hyperlink" Target="https://www.consultant.ru/document/cons_doc_LAW_422186/91ae6246e09ee31ecb8e7eab98632e584282ff00/" TargetMode="External"/><Relationship Id="rId19" Type="http://schemas.openxmlformats.org/officeDocument/2006/relationships/hyperlink" Target="consultantplus://offline/ref=E06471860F40B7368FA1A43F94EA54CDD2AE810BFA7B8018F9141E9AAEF3E63930092E1C599A1036CA21B8D7197176CA424EC260E899DB1D45K4K" TargetMode="External"/><Relationship Id="rId4" Type="http://schemas.openxmlformats.org/officeDocument/2006/relationships/webSettings" Target="webSettings.xml"/><Relationship Id="rId9" Type="http://schemas.openxmlformats.org/officeDocument/2006/relationships/hyperlink" Target="https://www.consultant.ru/document/cons_doc_LAW_422186/6d73da6d830c2e1bd51e82baf532add1d53831c3/" TargetMode="External"/><Relationship Id="rId14" Type="http://schemas.openxmlformats.org/officeDocument/2006/relationships/hyperlink" Target="consultantplus://offline/ref=D0F4EF90C8563C8C4FB40790EF7CFB49C51CE405114558C4AF524210DB9B8ACE4C99EA0D9AA8618BC77FA041E915B105AFC3929CF7FCAA34xDH8K" TargetMode="External"/><Relationship Id="rId22" Type="http://schemas.openxmlformats.org/officeDocument/2006/relationships/hyperlink" Target="consultantplus://offline/ref=B6D572C3A6B97ADDD31AF499974AD2D50EEC5F6987C34C3D36C744F67D09A57EB625237DB63B2BB75E420E02CECBAB4FC9B6278F1343BA88x3M6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8215</Words>
  <Characters>46829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2022-10-26T05:27:00Z</cp:lastPrinted>
  <dcterms:created xsi:type="dcterms:W3CDTF">2021-10-29T05:25:00Z</dcterms:created>
  <dcterms:modified xsi:type="dcterms:W3CDTF">2022-10-26T05:56:00Z</dcterms:modified>
</cp:coreProperties>
</file>