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27B2" w:rsidRPr="00C3172E" w:rsidRDefault="00C25BB1" w:rsidP="00FA771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C25BB1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3020" r="3556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67586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FA7718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от 25.12.</w:t>
      </w:r>
      <w:r w:rsidR="00710100">
        <w:rPr>
          <w:rFonts w:ascii="Times New Roman" w:hAnsi="Times New Roman" w:cs="Times New Roman"/>
          <w:b/>
          <w:bCs/>
          <w:kern w:val="28"/>
          <w:sz w:val="28"/>
          <w:szCs w:val="28"/>
        </w:rPr>
        <w:t>2020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22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бюджете Куяшского сельского</w:t>
      </w:r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01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2021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и на</w:t>
      </w:r>
    </w:p>
    <w:p w:rsidR="003327B2" w:rsidRPr="00C3172E" w:rsidRDefault="00710100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плановый период 2022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2023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 год и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01 января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А.П.Шубин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FA7718">
        <w:rPr>
          <w:rFonts w:ascii="Times New Roman" w:hAnsi="Times New Roman" w:cs="Times New Roman"/>
          <w:sz w:val="24"/>
          <w:szCs w:val="24"/>
          <w:lang w:eastAsia="ru-RU"/>
        </w:rPr>
        <w:t>«25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A7718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</w:t>
      </w:r>
      <w:r w:rsidR="00710100"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 г.№</w:t>
      </w:r>
      <w:r w:rsidR="00FA7718">
        <w:rPr>
          <w:rFonts w:ascii="Times New Roman" w:hAnsi="Times New Roman" w:cs="Times New Roman"/>
          <w:sz w:val="24"/>
          <w:szCs w:val="24"/>
          <w:lang w:eastAsia="ru-RU"/>
        </w:rPr>
        <w:t xml:space="preserve"> 22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710100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2021 год и на плановый период 2022 и 2023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год: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7089,500 тыс</w:t>
      </w:r>
      <w:r w:rsidRPr="00BE6C6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рублей, в том числе безвозмездные поступления от других бюджетов бюджетной системы Российской Федерации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5 170</w:t>
      </w:r>
      <w:r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,200 тыс.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рублей;</w:t>
      </w:r>
    </w:p>
    <w:p w:rsidR="003327B2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общий объем расходов бюджета Куяшского  сельского  поселения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7089,500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тыс. рублей.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го  сельского  поселения на 2022 год и на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3 702,100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1 780,800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и на 2023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3 182,300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в том числе безвозмездные поступления от других бюджетов бюджетной системы Российской Федерации в 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сумме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1 256,0</w:t>
      </w:r>
      <w:r w:rsidR="003327B2" w:rsidRPr="00BE6C68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3 702,100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тыс. рублей, в том числе условно утвержденные расходы в су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мме </w:t>
      </w:r>
      <w:r w:rsidR="00BE6C6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86,83</w:t>
      </w:r>
      <w:r w:rsidR="00830A3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10100" w:rsidRPr="00BE6C68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и на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 xml:space="preserve">3 182,300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условно утвержденные расходы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147,245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 плановый период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4.Утвердить перечень главных администраторов доходов бюджета Куяшского  сельского  поселения согласно приложению 2.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5. Утвердить перечень главных администраторов источников финансирования дефицита бюджета Куяшского  сельского  поселения согласно приложению 3.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6. Утвердить общий объем бюджетных ассигнований на исполнение публичных  нормативных обязательств  бюджета Куяшского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 поселения   на 2021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>год в сумме 0 тыс. рублей  и на пла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новый период 2022 и 2023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7.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на 2021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в сумме 0 тыс.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рублей и на плановый период 2022 и 2023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в сумме 0 тыс. рублей.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8.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разделам, подразделам, целевым статьям, группам (группам и подгруппам) видов расходов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(далее – классификация расходов бюджетов) 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жению 4,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5;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71010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на 2021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жению 6,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7.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9. Установить следующ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ие основания для внесения в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 распределение зарезервированных в составе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классификации расходов  бюджетов бюджетной системы Российской Федерации;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10. Установить, что доведение лимитов бюджетных обязательств на 2020 год и финансирование в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в бюджетных обязательств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11. Установить верхний предел муниципального внутреннего долга бюджета  Куяшского  сельского поселения: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2022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95,965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96,065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в том 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на 1 января 2024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года в сумме </w:t>
      </w:r>
      <w:r w:rsidR="00BE6C68" w:rsidRPr="00BE6C68">
        <w:rPr>
          <w:rFonts w:ascii="Times New Roman" w:hAnsi="Times New Roman" w:cs="Times New Roman"/>
          <w:sz w:val="28"/>
          <w:szCs w:val="28"/>
          <w:lang w:eastAsia="ru-RU"/>
        </w:rPr>
        <w:t>96,315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рублей.</w:t>
      </w:r>
    </w:p>
    <w:p w:rsidR="005645D5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t xml:space="preserve">12. Установить предельный объем муниципальных заимствований, направляемых на финансирование дефицита бюджета </w:t>
      </w:r>
      <w:r>
        <w:rPr>
          <w:rFonts w:ascii="Times New Roman" w:hAnsi="Times New Roman"/>
          <w:sz w:val="28"/>
          <w:szCs w:val="28"/>
        </w:rPr>
        <w:t>Куяшского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сельского поселения и погашени</w:t>
      </w:r>
      <w:r w:rsidR="00710100">
        <w:rPr>
          <w:rFonts w:ascii="Times New Roman" w:hAnsi="Times New Roman"/>
          <w:spacing w:val="-8"/>
          <w:sz w:val="28"/>
          <w:szCs w:val="28"/>
        </w:rPr>
        <w:t>е долговых обязательств, на 2021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10100">
        <w:rPr>
          <w:rFonts w:ascii="Times New Roman" w:hAnsi="Times New Roman"/>
          <w:spacing w:val="-8"/>
          <w:sz w:val="28"/>
          <w:szCs w:val="28"/>
        </w:rPr>
        <w:t>год в сумме 0 тыс. руб., на 2022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710100">
        <w:rPr>
          <w:rFonts w:ascii="Times New Roman" w:hAnsi="Times New Roman"/>
          <w:spacing w:val="-8"/>
          <w:sz w:val="28"/>
          <w:szCs w:val="28"/>
        </w:rPr>
        <w:t>д в  сумме 0 тыс. руб. и на 2023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t>13. Установить объем расходов на обслужива</w:t>
      </w:r>
      <w:r w:rsidR="00710100">
        <w:rPr>
          <w:rFonts w:ascii="Times New Roman" w:hAnsi="Times New Roman"/>
          <w:spacing w:val="-8"/>
          <w:sz w:val="28"/>
          <w:szCs w:val="28"/>
        </w:rPr>
        <w:t>ние муниципального долга на 2021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руб., на</w:t>
      </w:r>
      <w:r w:rsidR="00710100">
        <w:rPr>
          <w:rFonts w:ascii="Times New Roman" w:hAnsi="Times New Roman"/>
          <w:spacing w:val="-8"/>
          <w:sz w:val="28"/>
          <w:szCs w:val="28"/>
        </w:rPr>
        <w:t xml:space="preserve"> 2022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</w:t>
      </w:r>
      <w:r w:rsidR="00710100">
        <w:rPr>
          <w:rFonts w:ascii="Times New Roman" w:hAnsi="Times New Roman"/>
          <w:spacing w:val="-8"/>
          <w:sz w:val="28"/>
          <w:szCs w:val="28"/>
        </w:rPr>
        <w:t>д в  сумме 0 тыс. руб. и на 2023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год в сумме 0 тыс. руб.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14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. Утвердить Программу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8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рограмму муниципальных гарантий</w:t>
      </w:r>
      <w:r w:rsid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B54764" w:rsidRPr="00B54764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в валюте Российской Федерации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оселения на плановый период 2022 и 2023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годов согласно приложению 9.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 xml:space="preserve">  сельского   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10 и программу муниципальных внутренних </w:t>
      </w:r>
      <w:r w:rsidR="007B3F8C">
        <w:rPr>
          <w:rFonts w:ascii="Times New Roman" w:hAnsi="Times New Roman" w:cs="Times New Roman"/>
          <w:sz w:val="28"/>
          <w:szCs w:val="28"/>
          <w:lang w:eastAsia="ru-RU"/>
        </w:rPr>
        <w:t xml:space="preserve">и внешних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Куяшского  сельского    п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оселения на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11.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кого сельского поселения на 2021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 согласно приложению 12 и на плановый период 202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13.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D1122E">
        <w:rPr>
          <w:rFonts w:ascii="Times New Roman" w:hAnsi="Times New Roman" w:cs="Times New Roman"/>
          <w:sz w:val="28"/>
          <w:szCs w:val="28"/>
          <w:lang w:eastAsia="ru-RU"/>
        </w:rPr>
        <w:t xml:space="preserve">  17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реестр источников доходов бюджета Куяшск</w:t>
      </w:r>
      <w:r w:rsidR="00710100">
        <w:rPr>
          <w:rFonts w:ascii="Times New Roman" w:hAnsi="Times New Roman" w:cs="Times New Roman"/>
          <w:sz w:val="28"/>
          <w:szCs w:val="28"/>
          <w:lang w:eastAsia="ru-RU"/>
        </w:rPr>
        <w:t>ого сельского поселения на  2021 год и плановый период 2022 и 2023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годов согласно приложению 14.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поселения:                                                                         В.А.Аверин</w:t>
      </w:r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82"/>
    <w:rsid w:val="0000020F"/>
    <w:rsid w:val="00000ABF"/>
    <w:rsid w:val="00016171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010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B3F8C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0A3C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54764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E6C68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25BB1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122E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18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2F9706-51DD-4CCF-8B4D-90EBDD2F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cp:lastPrinted>2020-12-21T10:02:00Z</cp:lastPrinted>
  <dcterms:created xsi:type="dcterms:W3CDTF">2020-12-28T05:03:00Z</dcterms:created>
  <dcterms:modified xsi:type="dcterms:W3CDTF">2020-12-28T05:03:00Z</dcterms:modified>
</cp:coreProperties>
</file>