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BA2" w:rsidRDefault="00CC6BA2" w:rsidP="00CC6B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</w:t>
      </w:r>
    </w:p>
    <w:p w:rsidR="00CC6BA2" w:rsidRDefault="00CC6BA2" w:rsidP="00CC6B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  <w:r>
        <w:rPr>
          <w:b/>
          <w:sz w:val="28"/>
          <w:szCs w:val="28"/>
        </w:rPr>
        <w:br/>
        <w:t xml:space="preserve"> ЧЕЛЯБИНСКАЯ ОБЛАСТЬ </w:t>
      </w:r>
      <w:r>
        <w:rPr>
          <w:b/>
          <w:sz w:val="28"/>
          <w:szCs w:val="28"/>
        </w:rPr>
        <w:br/>
        <w:t>СОВЕТ ДЕПУТАТОВ КУНАШАКСКОГО СЕЛЬСКОГО ПОСЕЛЕНИЯ</w:t>
      </w:r>
      <w:r>
        <w:rPr>
          <w:b/>
          <w:sz w:val="28"/>
          <w:szCs w:val="28"/>
        </w:rPr>
        <w:br/>
        <w:t xml:space="preserve">     КУНАШАКСКОГО МУНИЦИПАЛЬНОГО РАЙОНА</w:t>
      </w:r>
    </w:p>
    <w:p w:rsidR="00CC6BA2" w:rsidRDefault="00CC6BA2" w:rsidP="00CC6BA2">
      <w:pPr>
        <w:jc w:val="center"/>
        <w:rPr>
          <w:b/>
          <w:sz w:val="28"/>
          <w:szCs w:val="28"/>
        </w:rPr>
      </w:pPr>
    </w:p>
    <w:p w:rsidR="00CC6BA2" w:rsidRDefault="00CC6BA2" w:rsidP="00CC6B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CC6BA2" w:rsidRDefault="00CC6BA2" w:rsidP="00CC6B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br/>
      </w:r>
    </w:p>
    <w:p w:rsidR="00CC6BA2" w:rsidRDefault="00CC6BA2" w:rsidP="00CC6BA2">
      <w:pPr>
        <w:rPr>
          <w:sz w:val="28"/>
          <w:szCs w:val="28"/>
        </w:rPr>
      </w:pPr>
      <w:r>
        <w:rPr>
          <w:sz w:val="28"/>
          <w:szCs w:val="28"/>
        </w:rPr>
        <w:t xml:space="preserve">15.03.2023г.   № </w:t>
      </w:r>
      <w:r w:rsidR="00CF1ADF">
        <w:rPr>
          <w:sz w:val="28"/>
          <w:szCs w:val="28"/>
        </w:rPr>
        <w:t>4</w:t>
      </w:r>
      <w:r>
        <w:rPr>
          <w:sz w:val="28"/>
          <w:szCs w:val="28"/>
        </w:rPr>
        <w:t xml:space="preserve">                                                                           </w:t>
      </w:r>
    </w:p>
    <w:p w:rsidR="00CC6BA2" w:rsidRDefault="00CC6BA2" w:rsidP="00CC6BA2">
      <w:pPr>
        <w:rPr>
          <w:sz w:val="28"/>
          <w:szCs w:val="28"/>
        </w:rPr>
      </w:pPr>
    </w:p>
    <w:p w:rsidR="00CC6BA2" w:rsidRDefault="00CC6BA2" w:rsidP="00CC6BA2">
      <w:pPr>
        <w:rPr>
          <w:sz w:val="28"/>
          <w:szCs w:val="28"/>
        </w:rPr>
      </w:pPr>
      <w:r>
        <w:rPr>
          <w:sz w:val="28"/>
          <w:szCs w:val="28"/>
        </w:rPr>
        <w:t xml:space="preserve">Об отчете Главы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</w:t>
      </w:r>
    </w:p>
    <w:p w:rsidR="00CC6BA2" w:rsidRDefault="00CC6BA2" w:rsidP="00CC6BA2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CC6BA2" w:rsidRDefault="00CC6BA2" w:rsidP="00CC6BA2">
      <w:pPr>
        <w:rPr>
          <w:sz w:val="28"/>
          <w:szCs w:val="28"/>
        </w:rPr>
      </w:pPr>
      <w:r>
        <w:rPr>
          <w:sz w:val="28"/>
          <w:szCs w:val="28"/>
        </w:rPr>
        <w:t xml:space="preserve">о проделанной работе администрацией  </w:t>
      </w:r>
    </w:p>
    <w:p w:rsidR="00CC6BA2" w:rsidRDefault="00CC6BA2" w:rsidP="00CC6BA2">
      <w:pPr>
        <w:rPr>
          <w:b/>
          <w:sz w:val="28"/>
          <w:szCs w:val="28"/>
        </w:rPr>
      </w:pPr>
      <w:r>
        <w:rPr>
          <w:sz w:val="28"/>
          <w:szCs w:val="28"/>
        </w:rPr>
        <w:t>в 2022 году</w:t>
      </w:r>
    </w:p>
    <w:p w:rsidR="00CC6BA2" w:rsidRDefault="00CC6BA2" w:rsidP="00CC6BA2">
      <w:pPr>
        <w:ind w:firstLine="708"/>
        <w:rPr>
          <w:sz w:val="28"/>
          <w:szCs w:val="28"/>
        </w:rPr>
      </w:pPr>
    </w:p>
    <w:p w:rsidR="00CC6BA2" w:rsidRDefault="00CC6BA2" w:rsidP="00CC6BA2">
      <w:pPr>
        <w:ind w:firstLine="708"/>
        <w:rPr>
          <w:sz w:val="28"/>
          <w:szCs w:val="28"/>
        </w:rPr>
      </w:pPr>
    </w:p>
    <w:p w:rsidR="00CC6BA2" w:rsidRDefault="00CC6BA2" w:rsidP="00CC6BA2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«О порядке предоставления и рассмотрения ежегодного отчета Главы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поселения», Уставом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поселения: </w:t>
      </w:r>
    </w:p>
    <w:p w:rsidR="00CC6BA2" w:rsidRDefault="00CC6BA2" w:rsidP="00CC6BA2">
      <w:pPr>
        <w:ind w:firstLine="708"/>
        <w:rPr>
          <w:sz w:val="28"/>
          <w:szCs w:val="28"/>
        </w:rPr>
      </w:pPr>
    </w:p>
    <w:p w:rsidR="00CC6BA2" w:rsidRDefault="00CC6BA2" w:rsidP="00CC6BA2">
      <w:pPr>
        <w:ind w:firstLine="708"/>
        <w:rPr>
          <w:sz w:val="28"/>
          <w:szCs w:val="28"/>
        </w:rPr>
      </w:pPr>
    </w:p>
    <w:p w:rsidR="00CC6BA2" w:rsidRDefault="00CC6BA2" w:rsidP="00CC6B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  <w:proofErr w:type="spellStart"/>
      <w:r>
        <w:rPr>
          <w:b/>
          <w:sz w:val="28"/>
          <w:szCs w:val="28"/>
        </w:rPr>
        <w:t>Кунашакского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</w:p>
    <w:p w:rsidR="00CC6BA2" w:rsidRDefault="00CC6BA2" w:rsidP="00CC6B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РЕШАЕТ:</w:t>
      </w:r>
    </w:p>
    <w:p w:rsidR="00CC6BA2" w:rsidRDefault="00CC6BA2" w:rsidP="00CC6BA2">
      <w:pPr>
        <w:jc w:val="center"/>
        <w:rPr>
          <w:b/>
          <w:sz w:val="28"/>
          <w:szCs w:val="28"/>
        </w:rPr>
      </w:pPr>
    </w:p>
    <w:p w:rsidR="00CC6BA2" w:rsidRDefault="00CC6BA2" w:rsidP="00CC6BA2">
      <w:pPr>
        <w:jc w:val="center"/>
        <w:rPr>
          <w:b/>
          <w:sz w:val="28"/>
          <w:szCs w:val="28"/>
        </w:rPr>
      </w:pPr>
    </w:p>
    <w:p w:rsidR="00CC6BA2" w:rsidRDefault="00CC6BA2" w:rsidP="00CC6BA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Утвердить отчет Главы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о проделанной работе администрацией в 2022 году с оценкой «удовлетворительно».</w:t>
      </w:r>
    </w:p>
    <w:p w:rsidR="00CC6BA2" w:rsidRDefault="00CC6BA2" w:rsidP="00CC6BA2">
      <w:pPr>
        <w:rPr>
          <w:b/>
          <w:sz w:val="28"/>
          <w:szCs w:val="28"/>
        </w:rPr>
      </w:pPr>
    </w:p>
    <w:p w:rsidR="00CC6BA2" w:rsidRDefault="00CC6BA2" w:rsidP="00CC6BA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вступает в силу со дня подписания, подлежит    </w:t>
      </w:r>
    </w:p>
    <w:p w:rsidR="00CC6BA2" w:rsidRDefault="00CC6BA2" w:rsidP="00CC6BA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опубликованию в средствах массовой информации и размещению на официальном сайте администрации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CC6BA2" w:rsidRDefault="00CC6BA2" w:rsidP="00CC6BA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C6BA2" w:rsidRDefault="00CC6BA2" w:rsidP="00CC6BA2">
      <w:pPr>
        <w:rPr>
          <w:sz w:val="28"/>
          <w:szCs w:val="28"/>
        </w:rPr>
      </w:pPr>
    </w:p>
    <w:p w:rsidR="00CC6BA2" w:rsidRDefault="00CC6BA2" w:rsidP="00CC6BA2">
      <w:pPr>
        <w:autoSpaceDE w:val="0"/>
        <w:autoSpaceDN w:val="0"/>
        <w:adjustRightInd w:val="0"/>
        <w:rPr>
          <w:sz w:val="28"/>
          <w:szCs w:val="28"/>
        </w:rPr>
      </w:pPr>
    </w:p>
    <w:p w:rsidR="00CC6BA2" w:rsidRDefault="00CC6BA2" w:rsidP="00CC6BA2">
      <w:pPr>
        <w:autoSpaceDE w:val="0"/>
        <w:autoSpaceDN w:val="0"/>
        <w:adjustRightInd w:val="0"/>
        <w:rPr>
          <w:sz w:val="28"/>
          <w:szCs w:val="28"/>
        </w:rPr>
      </w:pPr>
    </w:p>
    <w:p w:rsidR="00CC6BA2" w:rsidRDefault="00CC6BA2" w:rsidP="00CC6BA2">
      <w:pPr>
        <w:autoSpaceDE w:val="0"/>
        <w:autoSpaceDN w:val="0"/>
        <w:adjustRightInd w:val="0"/>
        <w:rPr>
          <w:rStyle w:val="FontStyle11"/>
          <w:b/>
        </w:rPr>
      </w:pPr>
      <w:r>
        <w:rPr>
          <w:sz w:val="28"/>
          <w:szCs w:val="28"/>
        </w:rPr>
        <w:t>Председатель Совета депутатов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Ку</w:t>
      </w:r>
      <w:r w:rsidR="008006A8">
        <w:rPr>
          <w:sz w:val="28"/>
          <w:szCs w:val="28"/>
        </w:rPr>
        <w:t>нашакского</w:t>
      </w:r>
      <w:proofErr w:type="spellEnd"/>
      <w:r w:rsidR="008006A8">
        <w:rPr>
          <w:sz w:val="28"/>
          <w:szCs w:val="28"/>
        </w:rPr>
        <w:t xml:space="preserve"> сельского поселения   </w:t>
      </w:r>
      <w:r>
        <w:rPr>
          <w:sz w:val="28"/>
          <w:szCs w:val="28"/>
        </w:rPr>
        <w:t xml:space="preserve">                                      В.Ф. Хакимов</w:t>
      </w:r>
      <w:r>
        <w:rPr>
          <w:rStyle w:val="FontStyle11"/>
          <w:b/>
        </w:rPr>
        <w:t xml:space="preserve">  </w:t>
      </w:r>
    </w:p>
    <w:p w:rsidR="008006A8" w:rsidRDefault="008006A8" w:rsidP="00CC6BA2">
      <w:pPr>
        <w:autoSpaceDE w:val="0"/>
        <w:autoSpaceDN w:val="0"/>
        <w:adjustRightInd w:val="0"/>
        <w:rPr>
          <w:rStyle w:val="FontStyle11"/>
          <w:b/>
        </w:rPr>
      </w:pPr>
    </w:p>
    <w:p w:rsidR="008006A8" w:rsidRDefault="008006A8" w:rsidP="00CC6BA2">
      <w:pPr>
        <w:autoSpaceDE w:val="0"/>
        <w:autoSpaceDN w:val="0"/>
        <w:adjustRightInd w:val="0"/>
        <w:rPr>
          <w:rStyle w:val="FontStyle11"/>
          <w:b/>
        </w:rPr>
      </w:pPr>
    </w:p>
    <w:p w:rsidR="008006A8" w:rsidRDefault="008006A8" w:rsidP="00CC6BA2">
      <w:pPr>
        <w:autoSpaceDE w:val="0"/>
        <w:autoSpaceDN w:val="0"/>
        <w:adjustRightInd w:val="0"/>
        <w:rPr>
          <w:rStyle w:val="FontStyle11"/>
          <w:b/>
        </w:rPr>
      </w:pPr>
    </w:p>
    <w:p w:rsidR="008006A8" w:rsidRDefault="008006A8" w:rsidP="00CC6BA2">
      <w:pPr>
        <w:autoSpaceDE w:val="0"/>
        <w:autoSpaceDN w:val="0"/>
        <w:adjustRightInd w:val="0"/>
        <w:rPr>
          <w:rStyle w:val="FontStyle11"/>
          <w:b/>
        </w:rPr>
      </w:pPr>
    </w:p>
    <w:p w:rsidR="008006A8" w:rsidRDefault="008006A8" w:rsidP="00CC6BA2">
      <w:pPr>
        <w:autoSpaceDE w:val="0"/>
        <w:autoSpaceDN w:val="0"/>
        <w:adjustRightInd w:val="0"/>
        <w:rPr>
          <w:rStyle w:val="FontStyle11"/>
          <w:b/>
        </w:rPr>
      </w:pPr>
    </w:p>
    <w:p w:rsidR="008006A8" w:rsidRDefault="008006A8" w:rsidP="00CC6BA2">
      <w:pPr>
        <w:autoSpaceDE w:val="0"/>
        <w:autoSpaceDN w:val="0"/>
        <w:adjustRightInd w:val="0"/>
        <w:rPr>
          <w:rStyle w:val="FontStyle11"/>
          <w:b/>
        </w:rPr>
      </w:pPr>
    </w:p>
    <w:p w:rsidR="008006A8" w:rsidRDefault="008006A8" w:rsidP="008006A8">
      <w:pPr>
        <w:pStyle w:val="Style1"/>
        <w:spacing w:before="86"/>
        <w:jc w:val="center"/>
        <w:rPr>
          <w:rStyle w:val="FontStyle11"/>
          <w:rFonts w:ascii="Times New Roman" w:hAnsi="Times New Roman" w:cs="Times New Roman"/>
          <w:sz w:val="24"/>
          <w:szCs w:val="24"/>
        </w:rPr>
      </w:pPr>
      <w:r>
        <w:rPr>
          <w:rStyle w:val="FontStyle11"/>
          <w:rFonts w:ascii="Times New Roman" w:hAnsi="Times New Roman" w:cs="Times New Roman"/>
          <w:b/>
          <w:sz w:val="32"/>
          <w:szCs w:val="32"/>
        </w:rPr>
        <w:lastRenderedPageBreak/>
        <w:t xml:space="preserve">Доходы поселения </w:t>
      </w:r>
      <w:r>
        <w:rPr>
          <w:rStyle w:val="FontStyle11"/>
          <w:rFonts w:ascii="Times New Roman" w:hAnsi="Times New Roman" w:cs="Times New Roman"/>
          <w:b/>
          <w:sz w:val="32"/>
          <w:szCs w:val="32"/>
        </w:rPr>
        <w:br/>
        <w:t>за 2022 год на 01.01.2023г</w:t>
      </w:r>
      <w:r>
        <w:rPr>
          <w:rStyle w:val="FontStyle11"/>
          <w:rFonts w:ascii="Times New Roman" w:hAnsi="Times New Roman" w:cs="Times New Roman"/>
          <w:sz w:val="24"/>
          <w:szCs w:val="24"/>
        </w:rPr>
        <w:t>.</w:t>
      </w:r>
    </w:p>
    <w:tbl>
      <w:tblPr>
        <w:tblW w:w="9636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835"/>
        <w:gridCol w:w="2409"/>
        <w:gridCol w:w="2267"/>
        <w:gridCol w:w="2125"/>
      </w:tblGrid>
      <w:tr w:rsidR="008006A8" w:rsidTr="008006A8">
        <w:trPr>
          <w:trHeight w:val="102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06A8" w:rsidRDefault="008006A8">
            <w:pPr>
              <w:pStyle w:val="Style2"/>
              <w:ind w:left="619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Наименование налога (сбора)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06A8" w:rsidRDefault="008006A8">
            <w:pPr>
              <w:pStyle w:val="Style2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Факт поступило за 12 месяцев 2020г на 01.01.21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06A8" w:rsidRDefault="008006A8">
            <w:pPr>
              <w:pStyle w:val="Style2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Факт поступило за 12 месяцев 2021г на 01.01.22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06A8" w:rsidRDefault="008006A8">
            <w:pPr>
              <w:pStyle w:val="Style2"/>
              <w:spacing w:line="240" w:lineRule="auto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Факт поступило за 12 месяцев 2022г на 01.01.23</w:t>
            </w:r>
          </w:p>
        </w:tc>
      </w:tr>
      <w:tr w:rsidR="008006A8" w:rsidTr="008006A8">
        <w:trPr>
          <w:trHeight w:val="131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06A8" w:rsidRDefault="008006A8" w:rsidP="008006A8">
            <w:pPr>
              <w:pStyle w:val="Style3"/>
              <w:ind w:right="1118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Налог на 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оходы физических лиц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6A8" w:rsidRDefault="008006A8">
            <w:pPr>
              <w:pStyle w:val="Style2"/>
              <w:spacing w:line="240" w:lineRule="auto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  <w:p w:rsidR="008006A8" w:rsidRDefault="008006A8">
            <w:pPr>
              <w:pStyle w:val="Style2"/>
              <w:spacing w:line="240" w:lineRule="auto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2 484,268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6A8" w:rsidRDefault="008006A8">
            <w:pPr>
              <w:pStyle w:val="Style2"/>
              <w:spacing w:line="240" w:lineRule="auto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  <w:p w:rsidR="008006A8" w:rsidRDefault="008006A8">
            <w:pPr>
              <w:pStyle w:val="Style2"/>
              <w:spacing w:line="240" w:lineRule="auto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2 534.376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6A8" w:rsidRDefault="008006A8">
            <w:pPr>
              <w:pStyle w:val="Style2"/>
              <w:spacing w:line="240" w:lineRule="auto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  <w:p w:rsidR="008006A8" w:rsidRDefault="008006A8">
            <w:pPr>
              <w:pStyle w:val="Style2"/>
              <w:spacing w:line="240" w:lineRule="auto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2 770,774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br/>
              <w:t>(+ 236,400)</w:t>
            </w:r>
          </w:p>
        </w:tc>
      </w:tr>
      <w:tr w:rsidR="008006A8" w:rsidTr="008006A8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06A8" w:rsidRDefault="008006A8" w:rsidP="008006A8">
            <w:pPr>
              <w:pStyle w:val="Style3"/>
              <w:spacing w:line="413" w:lineRule="exact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Налог на имущество с 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изических лиц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6A8" w:rsidRDefault="008006A8">
            <w:pPr>
              <w:pStyle w:val="Style2"/>
              <w:spacing w:line="240" w:lineRule="auto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  <w:p w:rsidR="008006A8" w:rsidRDefault="008006A8">
            <w:pPr>
              <w:pStyle w:val="Style2"/>
              <w:spacing w:line="240" w:lineRule="auto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752,921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6A8" w:rsidRDefault="008006A8">
            <w:pPr>
              <w:pStyle w:val="Style2"/>
              <w:spacing w:line="240" w:lineRule="auto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  <w:p w:rsidR="008006A8" w:rsidRDefault="008006A8">
            <w:pPr>
              <w:pStyle w:val="Style2"/>
              <w:spacing w:line="240" w:lineRule="auto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750,739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6A8" w:rsidRDefault="008006A8">
            <w:pPr>
              <w:pStyle w:val="Style2"/>
              <w:spacing w:line="240" w:lineRule="auto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  <w:p w:rsidR="008006A8" w:rsidRDefault="008006A8">
            <w:pPr>
              <w:pStyle w:val="Style2"/>
              <w:spacing w:line="240" w:lineRule="auto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825,917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br/>
              <w:t>(+ 75,180)</w:t>
            </w:r>
          </w:p>
        </w:tc>
      </w:tr>
      <w:tr w:rsidR="008006A8" w:rsidTr="008006A8">
        <w:trPr>
          <w:trHeight w:val="913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006A8" w:rsidRDefault="008006A8">
            <w:pPr>
              <w:pStyle w:val="Style2"/>
              <w:spacing w:line="240" w:lineRule="auto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Земельный                                 налог с организаций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006A8" w:rsidRDefault="008006A8">
            <w:pPr>
              <w:pStyle w:val="Style2"/>
              <w:spacing w:line="240" w:lineRule="auto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4 277,415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006A8" w:rsidRDefault="008006A8">
            <w:pPr>
              <w:pStyle w:val="Style2"/>
              <w:spacing w:line="240" w:lineRule="auto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4 387,434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006A8" w:rsidRDefault="008006A8">
            <w:pPr>
              <w:pStyle w:val="Style2"/>
              <w:spacing w:line="240" w:lineRule="auto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2 600,890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br/>
              <w:t>(- 1 786,540)</w:t>
            </w:r>
          </w:p>
        </w:tc>
      </w:tr>
      <w:tr w:rsidR="008006A8" w:rsidTr="008006A8">
        <w:trPr>
          <w:trHeight w:val="119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006A8" w:rsidRDefault="008006A8">
            <w:pPr>
              <w:pStyle w:val="Style2"/>
              <w:spacing w:line="240" w:lineRule="auto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06A8" w:rsidRDefault="008006A8">
            <w:pPr>
              <w:pStyle w:val="Style2"/>
              <w:spacing w:line="240" w:lineRule="auto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  <w:p w:rsidR="008006A8" w:rsidRDefault="008006A8">
            <w:pPr>
              <w:pStyle w:val="Style2"/>
              <w:spacing w:line="240" w:lineRule="auto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2 033,631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06A8" w:rsidRDefault="008006A8">
            <w:pPr>
              <w:pStyle w:val="Style2"/>
              <w:spacing w:line="240" w:lineRule="auto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  <w:p w:rsidR="008006A8" w:rsidRDefault="008006A8">
            <w:pPr>
              <w:pStyle w:val="Style2"/>
              <w:spacing w:line="240" w:lineRule="auto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2 011,703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06A8" w:rsidRDefault="008006A8">
            <w:pPr>
              <w:pStyle w:val="Style2"/>
              <w:spacing w:line="240" w:lineRule="auto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  <w:p w:rsidR="008006A8" w:rsidRDefault="008006A8">
            <w:pPr>
              <w:pStyle w:val="Style2"/>
              <w:spacing w:line="240" w:lineRule="auto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2 003,858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br/>
              <w:t>(- 7,850)</w:t>
            </w:r>
          </w:p>
        </w:tc>
      </w:tr>
      <w:tr w:rsidR="008006A8" w:rsidTr="008006A8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06A8" w:rsidRDefault="008006A8">
            <w:pPr>
              <w:pStyle w:val="Style2"/>
              <w:spacing w:line="240" w:lineRule="auto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Единый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br/>
              <w:t>сельскохозяйственный налог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6A8" w:rsidRDefault="008006A8">
            <w:pPr>
              <w:pStyle w:val="Style2"/>
              <w:spacing w:line="240" w:lineRule="auto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  <w:p w:rsidR="008006A8" w:rsidRDefault="008006A8">
            <w:pPr>
              <w:pStyle w:val="Style2"/>
              <w:spacing w:line="240" w:lineRule="auto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124,807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6A8" w:rsidRDefault="008006A8">
            <w:pPr>
              <w:pStyle w:val="Style2"/>
              <w:spacing w:line="240" w:lineRule="auto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  <w:p w:rsidR="008006A8" w:rsidRDefault="008006A8">
            <w:pPr>
              <w:pStyle w:val="Style2"/>
              <w:spacing w:line="240" w:lineRule="auto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183,872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6A8" w:rsidRDefault="008006A8">
            <w:pPr>
              <w:pStyle w:val="Style2"/>
              <w:spacing w:line="240" w:lineRule="auto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  <w:p w:rsidR="008006A8" w:rsidRDefault="008006A8">
            <w:pPr>
              <w:pStyle w:val="Style2"/>
              <w:spacing w:line="240" w:lineRule="auto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60,115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br/>
              <w:t>(- 123,760)</w:t>
            </w:r>
          </w:p>
        </w:tc>
      </w:tr>
      <w:tr w:rsidR="008006A8" w:rsidTr="008006A8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06A8" w:rsidRDefault="008006A8">
            <w:pPr>
              <w:pStyle w:val="Style2"/>
              <w:spacing w:line="240" w:lineRule="auto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6A8" w:rsidRDefault="008006A8">
            <w:pPr>
              <w:pStyle w:val="Style2"/>
              <w:spacing w:line="240" w:lineRule="auto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  <w:p w:rsidR="008006A8" w:rsidRDefault="008006A8">
            <w:pPr>
              <w:pStyle w:val="Style2"/>
              <w:spacing w:line="240" w:lineRule="auto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6A8" w:rsidRDefault="008006A8">
            <w:pPr>
              <w:pStyle w:val="Style2"/>
              <w:spacing w:line="240" w:lineRule="auto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  <w:p w:rsidR="008006A8" w:rsidRDefault="008006A8">
            <w:pPr>
              <w:pStyle w:val="Style2"/>
              <w:spacing w:line="240" w:lineRule="auto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6A8" w:rsidRDefault="008006A8">
            <w:pPr>
              <w:pStyle w:val="Style2"/>
              <w:spacing w:line="240" w:lineRule="auto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</w:p>
          <w:p w:rsidR="008006A8" w:rsidRDefault="008006A8">
            <w:pPr>
              <w:pStyle w:val="Style2"/>
              <w:spacing w:line="240" w:lineRule="auto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27,282</w:t>
            </w:r>
          </w:p>
        </w:tc>
      </w:tr>
      <w:tr w:rsidR="008006A8" w:rsidTr="008006A8">
        <w:trPr>
          <w:trHeight w:val="94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06A8" w:rsidRDefault="008006A8" w:rsidP="008006A8">
            <w:pPr>
              <w:pStyle w:val="Style3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ИТОГО собственных доходов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06A8" w:rsidRDefault="008006A8">
            <w:pPr>
              <w:pStyle w:val="Style2"/>
              <w:spacing w:line="240" w:lineRule="auto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9 676,164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06A8" w:rsidRDefault="008006A8">
            <w:pPr>
              <w:pStyle w:val="Style2"/>
              <w:spacing w:line="240" w:lineRule="auto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9 868,124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6A8" w:rsidRDefault="008006A8" w:rsidP="008006A8">
            <w:pPr>
              <w:pStyle w:val="Style2"/>
              <w:spacing w:line="240" w:lineRule="auto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8 288,836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br/>
              <w:t>(- 1 579,290)</w:t>
            </w:r>
          </w:p>
        </w:tc>
      </w:tr>
      <w:tr w:rsidR="008006A8" w:rsidTr="008006A8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06A8" w:rsidRDefault="008006A8" w:rsidP="008006A8">
            <w:pPr>
              <w:pStyle w:val="Style3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06A8" w:rsidRDefault="008006A8">
            <w:pPr>
              <w:pStyle w:val="Style2"/>
              <w:spacing w:line="240" w:lineRule="auto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br/>
              <w:t>3 751,000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06A8" w:rsidRDefault="008006A8">
            <w:pPr>
              <w:pStyle w:val="Style2"/>
              <w:spacing w:line="240" w:lineRule="auto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br/>
              <w:t>4 219,800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06A8" w:rsidRDefault="008006A8">
            <w:pPr>
              <w:pStyle w:val="Style2"/>
              <w:spacing w:line="240" w:lineRule="auto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br/>
              <w:t>4 356,753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br/>
              <w:t>(+ 136,950)</w:t>
            </w:r>
          </w:p>
        </w:tc>
      </w:tr>
      <w:tr w:rsidR="008006A8" w:rsidTr="008006A8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06A8" w:rsidRDefault="008006A8" w:rsidP="008006A8">
            <w:pPr>
              <w:pStyle w:val="Style3"/>
              <w:ind w:firstLine="48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на </w:t>
            </w:r>
            <w:proofErr w:type="spellStart"/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осущ</w:t>
            </w:r>
            <w:proofErr w:type="spellEnd"/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-е полномочий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06A8" w:rsidRDefault="008006A8">
            <w:pPr>
              <w:pStyle w:val="Style2"/>
              <w:spacing w:line="240" w:lineRule="auto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br/>
              <w:t>605,750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06A8" w:rsidRDefault="008006A8">
            <w:pPr>
              <w:pStyle w:val="Style2"/>
              <w:spacing w:line="240" w:lineRule="auto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br/>
              <w:t>680,822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06A8" w:rsidRDefault="008006A8">
            <w:pPr>
              <w:pStyle w:val="Style2"/>
              <w:spacing w:line="240" w:lineRule="auto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br/>
              <w:t>1 978,695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br/>
              <w:t>(+ 1 297,870)</w:t>
            </w:r>
          </w:p>
        </w:tc>
      </w:tr>
      <w:tr w:rsidR="008006A8" w:rsidTr="008006A8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06A8" w:rsidRDefault="008006A8">
            <w:pPr>
              <w:pStyle w:val="Style3"/>
              <w:ind w:firstLine="48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06A8" w:rsidRDefault="008006A8">
            <w:pPr>
              <w:pStyle w:val="Style2"/>
              <w:spacing w:line="240" w:lineRule="auto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4 356,753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06A8" w:rsidRDefault="008006A8">
            <w:pPr>
              <w:pStyle w:val="Style2"/>
              <w:spacing w:line="240" w:lineRule="auto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4 900,622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06A8" w:rsidRDefault="008006A8">
            <w:pPr>
              <w:pStyle w:val="Style2"/>
              <w:spacing w:line="240" w:lineRule="auto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6 573,595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br/>
              <w:t>(+ 1 672,97)</w:t>
            </w:r>
          </w:p>
        </w:tc>
      </w:tr>
      <w:tr w:rsidR="008006A8" w:rsidTr="008006A8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06A8" w:rsidRDefault="008006A8">
            <w:pPr>
              <w:pStyle w:val="Style3"/>
              <w:ind w:firstLine="48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06A8" w:rsidRDefault="008006A8">
            <w:pPr>
              <w:pStyle w:val="Style2"/>
              <w:spacing w:line="240" w:lineRule="auto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14 032,917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06A8" w:rsidRDefault="008006A8">
            <w:pPr>
              <w:pStyle w:val="Style2"/>
              <w:spacing w:line="240" w:lineRule="auto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14 768,746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06A8" w:rsidRDefault="008006A8">
            <w:pPr>
              <w:pStyle w:val="Style2"/>
              <w:spacing w:line="240" w:lineRule="auto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14 862,431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br/>
              <w:t>(+ 183,690)</w:t>
            </w:r>
          </w:p>
        </w:tc>
      </w:tr>
    </w:tbl>
    <w:p w:rsidR="008006A8" w:rsidRDefault="008006A8" w:rsidP="008006A8">
      <w:pPr>
        <w:jc w:val="center"/>
        <w:rPr>
          <w:color w:val="000000"/>
          <w:spacing w:val="8"/>
          <w:sz w:val="28"/>
          <w:szCs w:val="28"/>
        </w:rPr>
      </w:pPr>
      <w:r>
        <w:rPr>
          <w:b/>
          <w:bCs/>
          <w:color w:val="000000"/>
          <w:spacing w:val="5"/>
          <w:sz w:val="28"/>
          <w:szCs w:val="28"/>
        </w:rPr>
        <w:lastRenderedPageBreak/>
        <w:t>ОТЧЕТ</w:t>
      </w:r>
    </w:p>
    <w:p w:rsidR="008006A8" w:rsidRDefault="008006A8" w:rsidP="008006A8">
      <w:pPr>
        <w:jc w:val="center"/>
        <w:rPr>
          <w:color w:val="000000"/>
          <w:spacing w:val="5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Главы о проделанной работе администрации </w:t>
      </w:r>
      <w:r>
        <w:rPr>
          <w:color w:val="000000"/>
          <w:spacing w:val="8"/>
          <w:sz w:val="28"/>
          <w:szCs w:val="28"/>
        </w:rPr>
        <w:br/>
      </w:r>
      <w:proofErr w:type="spellStart"/>
      <w:r>
        <w:rPr>
          <w:color w:val="000000"/>
          <w:spacing w:val="5"/>
          <w:sz w:val="28"/>
          <w:szCs w:val="28"/>
        </w:rPr>
        <w:t>Кунашакского</w:t>
      </w:r>
      <w:proofErr w:type="spellEnd"/>
      <w:r>
        <w:rPr>
          <w:color w:val="000000"/>
          <w:spacing w:val="5"/>
          <w:sz w:val="28"/>
          <w:szCs w:val="28"/>
        </w:rPr>
        <w:t xml:space="preserve"> сельского поселения в 2022 году</w:t>
      </w:r>
    </w:p>
    <w:p w:rsidR="008006A8" w:rsidRDefault="008006A8" w:rsidP="008006A8">
      <w:pPr>
        <w:jc w:val="center"/>
        <w:rPr>
          <w:color w:val="000000"/>
          <w:spacing w:val="5"/>
          <w:sz w:val="28"/>
          <w:szCs w:val="28"/>
        </w:rPr>
      </w:pPr>
    </w:p>
    <w:p w:rsidR="008006A8" w:rsidRDefault="008006A8" w:rsidP="008006A8">
      <w:pPr>
        <w:pStyle w:val="1"/>
        <w:shd w:val="clear" w:color="auto" w:fill="FFFFFF"/>
        <w:spacing w:before="0" w:beforeAutospacing="0" w:after="144" w:afterAutospacing="0" w:line="263" w:lineRule="atLeast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pacing w:val="5"/>
          <w:sz w:val="28"/>
          <w:szCs w:val="28"/>
        </w:rPr>
        <w:tab/>
        <w:t xml:space="preserve">Администрацией </w:t>
      </w:r>
      <w:proofErr w:type="spellStart"/>
      <w:r>
        <w:rPr>
          <w:b w:val="0"/>
          <w:color w:val="000000"/>
          <w:spacing w:val="5"/>
          <w:sz w:val="28"/>
          <w:szCs w:val="28"/>
        </w:rPr>
        <w:t>Кунашакского</w:t>
      </w:r>
      <w:proofErr w:type="spellEnd"/>
      <w:r>
        <w:rPr>
          <w:b w:val="0"/>
          <w:color w:val="000000"/>
          <w:spacing w:val="5"/>
          <w:sz w:val="28"/>
          <w:szCs w:val="28"/>
        </w:rPr>
        <w:t xml:space="preserve"> сельского поселения ведется ежедневная работа по исполнению полномочий на основании </w:t>
      </w:r>
      <w:r>
        <w:rPr>
          <w:b w:val="0"/>
          <w:color w:val="000000"/>
          <w:sz w:val="28"/>
          <w:szCs w:val="28"/>
        </w:rPr>
        <w:t>Федерального закона от 06.10.2003г.  № 131-ФЗ  "Об общих принципах организации местного самоуправления в Российской Федерации" в соответствие с принятыми регламентами.</w:t>
      </w:r>
    </w:p>
    <w:p w:rsidR="008006A8" w:rsidRDefault="008006A8" w:rsidP="008006A8">
      <w:pPr>
        <w:pStyle w:val="1"/>
        <w:shd w:val="clear" w:color="auto" w:fill="FFFFFF"/>
        <w:spacing w:before="0" w:beforeAutospacing="0" w:after="144" w:afterAutospacing="0" w:line="263" w:lineRule="atLeast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ab/>
        <w:t xml:space="preserve">Социально-экономическое положение в сельском поселении в 2022 году в основном имело положительную  динамику (в части доходов поселения), однако как я уже говорил, недополучили доходов от земельного налога,  как от организаций, так и с физических лиц и единого сельскохозяйственного налога.  </w:t>
      </w:r>
    </w:p>
    <w:p w:rsidR="008006A8" w:rsidRDefault="008006A8" w:rsidP="008006A8">
      <w:pPr>
        <w:pStyle w:val="1"/>
        <w:shd w:val="clear" w:color="auto" w:fill="FFFFFF"/>
        <w:spacing w:before="0" w:beforeAutospacing="0" w:after="144" w:afterAutospacing="0" w:line="263" w:lineRule="atLeast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ab/>
        <w:t xml:space="preserve">Администрацией приняты, а Советом депутатов </w:t>
      </w:r>
      <w:proofErr w:type="spellStart"/>
      <w:r>
        <w:rPr>
          <w:b w:val="0"/>
          <w:color w:val="000000"/>
          <w:sz w:val="28"/>
          <w:szCs w:val="28"/>
        </w:rPr>
        <w:t>Кунашакского</w:t>
      </w:r>
      <w:proofErr w:type="spellEnd"/>
      <w:r>
        <w:rPr>
          <w:b w:val="0"/>
          <w:color w:val="000000"/>
          <w:sz w:val="28"/>
          <w:szCs w:val="28"/>
        </w:rPr>
        <w:t xml:space="preserve"> сельского поселения утверждены четыре муниципальные программы:</w:t>
      </w:r>
    </w:p>
    <w:p w:rsidR="008006A8" w:rsidRDefault="008006A8" w:rsidP="008006A8">
      <w:pPr>
        <w:pStyle w:val="a3"/>
        <w:numPr>
          <w:ilvl w:val="0"/>
          <w:numId w:val="2"/>
        </w:numPr>
        <w:shd w:val="clear" w:color="auto" w:fill="FFFFFF"/>
        <w:spacing w:after="150"/>
        <w:rPr>
          <w:color w:val="3C3C3C"/>
          <w:sz w:val="28"/>
          <w:szCs w:val="28"/>
        </w:rPr>
      </w:pPr>
      <w:r>
        <w:rPr>
          <w:bCs/>
          <w:color w:val="3C3C3C"/>
          <w:sz w:val="28"/>
          <w:szCs w:val="28"/>
        </w:rPr>
        <w:t xml:space="preserve">Муниципальная   программа – </w:t>
      </w:r>
      <w:r>
        <w:rPr>
          <w:color w:val="3C3C3C"/>
          <w:sz w:val="28"/>
          <w:szCs w:val="28"/>
        </w:rPr>
        <w:t xml:space="preserve">«Энергосбережение на территории </w:t>
      </w:r>
      <w:proofErr w:type="spellStart"/>
      <w:r>
        <w:rPr>
          <w:color w:val="3C3C3C"/>
          <w:sz w:val="28"/>
          <w:szCs w:val="28"/>
        </w:rPr>
        <w:t>Кунашакского</w:t>
      </w:r>
      <w:proofErr w:type="spellEnd"/>
      <w:r>
        <w:rPr>
          <w:color w:val="3C3C3C"/>
          <w:sz w:val="28"/>
          <w:szCs w:val="28"/>
        </w:rPr>
        <w:t xml:space="preserve"> сельского поселения на</w:t>
      </w:r>
      <w:r>
        <w:rPr>
          <w:sz w:val="28"/>
          <w:szCs w:val="28"/>
        </w:rPr>
        <w:t xml:space="preserve"> 2023 год и плановый период 2024 и 2025 годы»;</w:t>
      </w:r>
    </w:p>
    <w:p w:rsidR="008006A8" w:rsidRDefault="008006A8" w:rsidP="008006A8">
      <w:pPr>
        <w:pStyle w:val="a3"/>
        <w:numPr>
          <w:ilvl w:val="0"/>
          <w:numId w:val="2"/>
        </w:numPr>
        <w:shd w:val="clear" w:color="auto" w:fill="FFFFFF"/>
        <w:spacing w:after="150"/>
        <w:rPr>
          <w:color w:val="3C3C3C"/>
          <w:sz w:val="28"/>
          <w:szCs w:val="28"/>
        </w:rPr>
      </w:pPr>
      <w:r>
        <w:rPr>
          <w:sz w:val="28"/>
          <w:szCs w:val="28"/>
        </w:rPr>
        <w:t xml:space="preserve">Муниципальная  программа «Обеспечение пожарной безопасности на территории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на 2022-2024 годы;</w:t>
      </w:r>
    </w:p>
    <w:p w:rsidR="008006A8" w:rsidRDefault="008006A8" w:rsidP="008006A8">
      <w:pPr>
        <w:pStyle w:val="a3"/>
        <w:numPr>
          <w:ilvl w:val="0"/>
          <w:numId w:val="2"/>
        </w:numPr>
        <w:shd w:val="clear" w:color="auto" w:fill="FFFFFF"/>
        <w:spacing w:after="150"/>
        <w:rPr>
          <w:color w:val="3C3C3C"/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«Развитие Физической культуры, школьного и массового спорта» на 2023 год и плановый период 2024 и 2025 годы»;</w:t>
      </w:r>
    </w:p>
    <w:p w:rsidR="008006A8" w:rsidRDefault="008006A8" w:rsidP="008006A8">
      <w:pPr>
        <w:pStyle w:val="a3"/>
        <w:numPr>
          <w:ilvl w:val="0"/>
          <w:numId w:val="2"/>
        </w:numPr>
        <w:shd w:val="clear" w:color="auto" w:fill="FFFFFF"/>
        <w:spacing w:after="150"/>
        <w:rPr>
          <w:color w:val="3C3C3C"/>
          <w:sz w:val="28"/>
          <w:szCs w:val="28"/>
        </w:rPr>
      </w:pPr>
      <w:r>
        <w:rPr>
          <w:color w:val="333333"/>
          <w:sz w:val="28"/>
          <w:szCs w:val="28"/>
          <w:bdr w:val="none" w:sz="0" w:space="0" w:color="auto" w:frame="1"/>
        </w:rPr>
        <w:t xml:space="preserve">Муниципальная программа «Благоустройство территории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Кунашакского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сельского поселения», которая  имеет следующие подпрограммы;</w:t>
      </w:r>
    </w:p>
    <w:p w:rsidR="008006A8" w:rsidRDefault="008006A8" w:rsidP="008006A8">
      <w:pPr>
        <w:pStyle w:val="a3"/>
        <w:shd w:val="clear" w:color="auto" w:fill="FFFFFF"/>
        <w:spacing w:after="150"/>
        <w:rPr>
          <w:sz w:val="28"/>
          <w:szCs w:val="28"/>
        </w:rPr>
      </w:pPr>
      <w:r>
        <w:rPr>
          <w:sz w:val="28"/>
          <w:szCs w:val="28"/>
        </w:rPr>
        <w:t xml:space="preserve">-- Подпрограмма благоустройство внутри дворовых территорий в микрорайонах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унашак</w:t>
      </w:r>
      <w:proofErr w:type="spellEnd"/>
      <w:r>
        <w:rPr>
          <w:sz w:val="28"/>
          <w:szCs w:val="28"/>
        </w:rPr>
        <w:t xml:space="preserve"> на 2021-2023 годы»;</w:t>
      </w:r>
    </w:p>
    <w:p w:rsidR="008006A8" w:rsidRDefault="008006A8" w:rsidP="008006A8">
      <w:pPr>
        <w:pStyle w:val="a3"/>
        <w:shd w:val="clear" w:color="auto" w:fill="FFFFFF"/>
        <w:spacing w:after="150"/>
        <w:rPr>
          <w:sz w:val="28"/>
          <w:szCs w:val="28"/>
        </w:rPr>
      </w:pPr>
      <w:r>
        <w:rPr>
          <w:sz w:val="28"/>
          <w:szCs w:val="28"/>
        </w:rPr>
        <w:t xml:space="preserve">-- Подпрограмма благоустройства территории сквера в центре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унашак</w:t>
      </w:r>
      <w:proofErr w:type="spellEnd"/>
      <w:r>
        <w:rPr>
          <w:sz w:val="28"/>
          <w:szCs w:val="28"/>
        </w:rPr>
        <w:t xml:space="preserve"> на 2021-2023 годы;</w:t>
      </w:r>
    </w:p>
    <w:p w:rsidR="008006A8" w:rsidRDefault="008006A8" w:rsidP="008006A8">
      <w:pPr>
        <w:pStyle w:val="a3"/>
        <w:shd w:val="clear" w:color="auto" w:fill="FFFFFF"/>
        <w:spacing w:after="150"/>
        <w:rPr>
          <w:color w:val="3C3C3C"/>
          <w:sz w:val="28"/>
          <w:szCs w:val="28"/>
        </w:rPr>
      </w:pPr>
      <w:r>
        <w:rPr>
          <w:sz w:val="28"/>
          <w:szCs w:val="28"/>
        </w:rPr>
        <w:t xml:space="preserve">-- Подпрограмма благоустройство территорий детских площадок с обновлением в них оборудования на 2021-2023 годы.  </w:t>
      </w:r>
    </w:p>
    <w:p w:rsidR="008006A8" w:rsidRDefault="008006A8" w:rsidP="008006A8">
      <w:pPr>
        <w:pStyle w:val="a3"/>
        <w:shd w:val="clear" w:color="auto" w:fill="FFFFFF"/>
        <w:spacing w:after="150"/>
        <w:rPr>
          <w:color w:val="3C3C3C"/>
          <w:sz w:val="28"/>
          <w:szCs w:val="28"/>
        </w:rPr>
      </w:pPr>
    </w:p>
    <w:p w:rsidR="008006A8" w:rsidRPr="008006A8" w:rsidRDefault="008006A8" w:rsidP="008006A8">
      <w:pPr>
        <w:pStyle w:val="a3"/>
        <w:shd w:val="clear" w:color="auto" w:fill="FFFFFF"/>
        <w:spacing w:after="150"/>
        <w:jc w:val="center"/>
        <w:rPr>
          <w:b/>
          <w:color w:val="3C3C3C"/>
          <w:sz w:val="28"/>
          <w:szCs w:val="28"/>
        </w:rPr>
      </w:pPr>
      <w:r w:rsidRPr="008006A8">
        <w:rPr>
          <w:b/>
          <w:bCs/>
          <w:color w:val="3C3C3C"/>
          <w:sz w:val="28"/>
          <w:szCs w:val="28"/>
        </w:rPr>
        <w:t xml:space="preserve">Муниципальная   программа – </w:t>
      </w:r>
      <w:r w:rsidRPr="008006A8">
        <w:rPr>
          <w:b/>
          <w:color w:val="3C3C3C"/>
          <w:sz w:val="28"/>
          <w:szCs w:val="28"/>
        </w:rPr>
        <w:t xml:space="preserve">«Энергосбережение </w:t>
      </w:r>
      <w:r w:rsidRPr="008006A8">
        <w:rPr>
          <w:b/>
          <w:color w:val="3C3C3C"/>
          <w:sz w:val="28"/>
          <w:szCs w:val="28"/>
        </w:rPr>
        <w:br/>
        <w:t xml:space="preserve">на территории </w:t>
      </w:r>
      <w:proofErr w:type="spellStart"/>
      <w:r w:rsidRPr="008006A8">
        <w:rPr>
          <w:b/>
          <w:color w:val="3C3C3C"/>
          <w:sz w:val="28"/>
          <w:szCs w:val="28"/>
        </w:rPr>
        <w:t>Кунашакского</w:t>
      </w:r>
      <w:proofErr w:type="spellEnd"/>
      <w:r w:rsidRPr="008006A8">
        <w:rPr>
          <w:b/>
          <w:color w:val="3C3C3C"/>
          <w:sz w:val="28"/>
          <w:szCs w:val="28"/>
        </w:rPr>
        <w:t xml:space="preserve"> сельского поселения </w:t>
      </w:r>
      <w:r w:rsidRPr="008006A8">
        <w:rPr>
          <w:b/>
          <w:color w:val="3C3C3C"/>
          <w:sz w:val="28"/>
          <w:szCs w:val="28"/>
        </w:rPr>
        <w:br/>
        <w:t>на</w:t>
      </w:r>
      <w:r w:rsidRPr="008006A8">
        <w:rPr>
          <w:b/>
          <w:sz w:val="28"/>
          <w:szCs w:val="28"/>
        </w:rPr>
        <w:t xml:space="preserve"> 2023 год и пл</w:t>
      </w:r>
      <w:r>
        <w:rPr>
          <w:b/>
          <w:sz w:val="28"/>
          <w:szCs w:val="28"/>
        </w:rPr>
        <w:t>ановый период 2024 и 2025 годы»</w:t>
      </w:r>
    </w:p>
    <w:p w:rsidR="008006A8" w:rsidRDefault="008006A8" w:rsidP="008006A8">
      <w:pPr>
        <w:ind w:firstLine="708"/>
        <w:jc w:val="center"/>
        <w:rPr>
          <w:b/>
          <w:sz w:val="28"/>
          <w:szCs w:val="28"/>
        </w:rPr>
      </w:pPr>
    </w:p>
    <w:p w:rsidR="008006A8" w:rsidRDefault="008006A8" w:rsidP="008006A8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Уличное освещение.</w:t>
      </w:r>
    </w:p>
    <w:p w:rsidR="008006A8" w:rsidRDefault="008006A8" w:rsidP="008006A8">
      <w:pPr>
        <w:shd w:val="clear" w:color="auto" w:fill="FFFFFF"/>
        <w:spacing w:before="302" w:line="322" w:lineRule="exact"/>
        <w:ind w:left="19" w:right="518"/>
        <w:rPr>
          <w:color w:val="000000"/>
          <w:spacing w:val="8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        Оплата за электроэнергию, потребляемую уличными светильниками, о</w:t>
      </w:r>
      <w:r>
        <w:rPr>
          <w:color w:val="000000"/>
          <w:spacing w:val="8"/>
          <w:sz w:val="28"/>
          <w:szCs w:val="28"/>
        </w:rPr>
        <w:t xml:space="preserve">существляется за счет бюджета сельского поселения, в 2022г. составила в сумме  2 млн. 591 тыс. 844 руб. </w:t>
      </w:r>
    </w:p>
    <w:p w:rsidR="008006A8" w:rsidRDefault="008006A8" w:rsidP="008006A8">
      <w:pPr>
        <w:shd w:val="clear" w:color="auto" w:fill="FFFFFF"/>
        <w:spacing w:before="302" w:line="322" w:lineRule="exact"/>
        <w:ind w:left="19" w:right="518" w:firstLine="696"/>
        <w:rPr>
          <w:color w:val="000000"/>
          <w:spacing w:val="8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lastRenderedPageBreak/>
        <w:t xml:space="preserve">Периодически проводится инвентаризация светильников уличного освещения на предмет исправности. По результатам незамедлительно проводится работа по замене ламп, фотореле и устранению неисправностей. Для этого имеется необходимая техника, а также в штате администрации есть водитель и электрик. </w:t>
      </w:r>
    </w:p>
    <w:p w:rsidR="008006A8" w:rsidRDefault="008006A8" w:rsidP="008006A8">
      <w:pPr>
        <w:shd w:val="clear" w:color="auto" w:fill="FFFFFF"/>
        <w:spacing w:line="322" w:lineRule="exact"/>
        <w:ind w:firstLine="708"/>
        <w:rPr>
          <w:color w:val="000000"/>
          <w:spacing w:val="8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>По программе «Энергосбережение», для экономии финансовых сре</w:t>
      </w:r>
      <w:proofErr w:type="gramStart"/>
      <w:r>
        <w:rPr>
          <w:color w:val="000000"/>
          <w:spacing w:val="8"/>
          <w:sz w:val="28"/>
          <w:szCs w:val="28"/>
        </w:rPr>
        <w:t>дств пр</w:t>
      </w:r>
      <w:proofErr w:type="gramEnd"/>
      <w:r>
        <w:rPr>
          <w:color w:val="000000"/>
          <w:spacing w:val="8"/>
          <w:sz w:val="28"/>
          <w:szCs w:val="28"/>
        </w:rPr>
        <w:t xml:space="preserve">одолжается работа по замене светильников уличного освещения с лампами ДРЛ-250 на светодиодные лампы и светодиодные светильники, подсоединение их к узлу учета. Данный факт касается уличного освещения </w:t>
      </w:r>
      <w:proofErr w:type="spellStart"/>
      <w:r>
        <w:rPr>
          <w:color w:val="000000"/>
          <w:spacing w:val="8"/>
          <w:sz w:val="28"/>
          <w:szCs w:val="28"/>
        </w:rPr>
        <w:t>п</w:t>
      </w:r>
      <w:proofErr w:type="gramStart"/>
      <w:r>
        <w:rPr>
          <w:color w:val="000000"/>
          <w:spacing w:val="8"/>
          <w:sz w:val="28"/>
          <w:szCs w:val="28"/>
        </w:rPr>
        <w:t>.Л</w:t>
      </w:r>
      <w:proofErr w:type="gramEnd"/>
      <w:r>
        <w:rPr>
          <w:color w:val="000000"/>
          <w:spacing w:val="8"/>
          <w:sz w:val="28"/>
          <w:szCs w:val="28"/>
        </w:rPr>
        <w:t>есной</w:t>
      </w:r>
      <w:proofErr w:type="spellEnd"/>
      <w:r>
        <w:rPr>
          <w:color w:val="000000"/>
          <w:spacing w:val="8"/>
          <w:sz w:val="28"/>
          <w:szCs w:val="28"/>
        </w:rPr>
        <w:t>.</w:t>
      </w:r>
    </w:p>
    <w:p w:rsidR="008006A8" w:rsidRDefault="008006A8" w:rsidP="008006A8">
      <w:pPr>
        <w:shd w:val="clear" w:color="auto" w:fill="FFFFFF"/>
        <w:spacing w:line="322" w:lineRule="exact"/>
        <w:ind w:firstLine="708"/>
        <w:rPr>
          <w:color w:val="000000"/>
          <w:spacing w:val="8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>К сведению:</w:t>
      </w:r>
    </w:p>
    <w:p w:rsidR="008006A8" w:rsidRDefault="008006A8" w:rsidP="008006A8">
      <w:pPr>
        <w:rPr>
          <w:sz w:val="28"/>
          <w:szCs w:val="28"/>
        </w:rPr>
      </w:pPr>
      <w:r>
        <w:rPr>
          <w:sz w:val="28"/>
          <w:szCs w:val="28"/>
        </w:rPr>
        <w:t xml:space="preserve">Всего по сельскому поселению на 01.01.2023г. более 1070 шт. светильников уличного освещения, в том числе и в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есной</w:t>
      </w:r>
      <w:proofErr w:type="spellEnd"/>
      <w:r>
        <w:rPr>
          <w:sz w:val="28"/>
          <w:szCs w:val="28"/>
        </w:rPr>
        <w:t>.</w:t>
      </w:r>
    </w:p>
    <w:p w:rsidR="008006A8" w:rsidRDefault="008006A8" w:rsidP="008006A8">
      <w:pPr>
        <w:shd w:val="clear" w:color="auto" w:fill="FFFFFF"/>
        <w:spacing w:line="322" w:lineRule="exact"/>
        <w:ind w:firstLine="708"/>
        <w:rPr>
          <w:color w:val="000000"/>
          <w:spacing w:val="8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>По данной программе:</w:t>
      </w:r>
      <w:r>
        <w:rPr>
          <w:color w:val="000000"/>
          <w:spacing w:val="8"/>
          <w:sz w:val="28"/>
          <w:szCs w:val="28"/>
        </w:rPr>
        <w:br/>
        <w:t>-- произведен ремонт уличных светильников на сумму 321 тыс. 682 руб. За весь период 2022 года заменено 313 светильников уличного освещения, установлено 8 новых светильников, отремонтировано 115 светильников, заменено 61 шт. фотореле.</w:t>
      </w:r>
      <w:r>
        <w:rPr>
          <w:color w:val="000000"/>
          <w:spacing w:val="8"/>
          <w:sz w:val="28"/>
          <w:szCs w:val="28"/>
        </w:rPr>
        <w:br/>
        <w:t xml:space="preserve">-- приобретены фотореле в количестве 10 шт. и светодиодные лампы (для </w:t>
      </w:r>
      <w:proofErr w:type="spellStart"/>
      <w:r>
        <w:rPr>
          <w:color w:val="000000"/>
          <w:spacing w:val="8"/>
          <w:sz w:val="28"/>
          <w:szCs w:val="28"/>
        </w:rPr>
        <w:t>п</w:t>
      </w:r>
      <w:proofErr w:type="gramStart"/>
      <w:r>
        <w:rPr>
          <w:color w:val="000000"/>
          <w:spacing w:val="8"/>
          <w:sz w:val="28"/>
          <w:szCs w:val="28"/>
        </w:rPr>
        <w:t>.Л</w:t>
      </w:r>
      <w:proofErr w:type="gramEnd"/>
      <w:r>
        <w:rPr>
          <w:color w:val="000000"/>
          <w:spacing w:val="8"/>
          <w:sz w:val="28"/>
          <w:szCs w:val="28"/>
        </w:rPr>
        <w:t>есной</w:t>
      </w:r>
      <w:proofErr w:type="spellEnd"/>
      <w:r>
        <w:rPr>
          <w:color w:val="000000"/>
          <w:spacing w:val="8"/>
          <w:sz w:val="28"/>
          <w:szCs w:val="28"/>
        </w:rPr>
        <w:t>) в количестве 20 шт. на общую сумму 34 тыс. 840 руб.</w:t>
      </w:r>
      <w:r>
        <w:rPr>
          <w:color w:val="000000"/>
          <w:spacing w:val="8"/>
          <w:sz w:val="28"/>
          <w:szCs w:val="28"/>
        </w:rPr>
        <w:br/>
        <w:t xml:space="preserve">-- приобретены светодиодные светильники в количестве 50 шт. на сумму </w:t>
      </w:r>
      <w:r>
        <w:rPr>
          <w:color w:val="000000"/>
          <w:spacing w:val="8"/>
          <w:sz w:val="28"/>
          <w:szCs w:val="28"/>
        </w:rPr>
        <w:br/>
        <w:t>160 тыс. руб.;</w:t>
      </w:r>
      <w:r>
        <w:rPr>
          <w:color w:val="000000"/>
          <w:spacing w:val="8"/>
          <w:sz w:val="28"/>
          <w:szCs w:val="28"/>
        </w:rPr>
        <w:br/>
        <w:t xml:space="preserve">-- На Новогодние праздники была вывешена иллюминация в центре </w:t>
      </w:r>
      <w:proofErr w:type="spellStart"/>
      <w:r>
        <w:rPr>
          <w:color w:val="000000"/>
          <w:spacing w:val="8"/>
          <w:sz w:val="28"/>
          <w:szCs w:val="28"/>
        </w:rPr>
        <w:t>с</w:t>
      </w:r>
      <w:proofErr w:type="gramStart"/>
      <w:r>
        <w:rPr>
          <w:color w:val="000000"/>
          <w:spacing w:val="8"/>
          <w:sz w:val="28"/>
          <w:szCs w:val="28"/>
        </w:rPr>
        <w:t>.К</w:t>
      </w:r>
      <w:proofErr w:type="gramEnd"/>
      <w:r>
        <w:rPr>
          <w:color w:val="000000"/>
          <w:spacing w:val="8"/>
          <w:sz w:val="28"/>
          <w:szCs w:val="28"/>
        </w:rPr>
        <w:t>унашак</w:t>
      </w:r>
      <w:proofErr w:type="spellEnd"/>
      <w:r>
        <w:rPr>
          <w:color w:val="000000"/>
          <w:spacing w:val="8"/>
          <w:sz w:val="28"/>
          <w:szCs w:val="28"/>
        </w:rPr>
        <w:t xml:space="preserve">. </w:t>
      </w:r>
    </w:p>
    <w:p w:rsidR="008006A8" w:rsidRDefault="008006A8" w:rsidP="008006A8">
      <w:pPr>
        <w:shd w:val="clear" w:color="auto" w:fill="FFFFFF"/>
        <w:spacing w:line="322" w:lineRule="exact"/>
        <w:ind w:firstLine="708"/>
        <w:rPr>
          <w:color w:val="000000"/>
          <w:spacing w:val="8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>Для сельских клубов выделена сумма</w:t>
      </w:r>
      <w:r>
        <w:rPr>
          <w:color w:val="000000"/>
          <w:spacing w:val="8"/>
          <w:sz w:val="28"/>
          <w:szCs w:val="28"/>
        </w:rPr>
        <w:t xml:space="preserve"> 60 тыс. рублей (по 15 тыс. руб.</w:t>
      </w:r>
      <w:r>
        <w:rPr>
          <w:color w:val="000000"/>
          <w:spacing w:val="8"/>
          <w:sz w:val="28"/>
          <w:szCs w:val="28"/>
        </w:rPr>
        <w:t xml:space="preserve"> каждому клубу) на приобретение новогодних гирлянд и мишуры. Для всех сельских клубов и школ были выделены и установлены Новогодние елки.</w:t>
      </w:r>
    </w:p>
    <w:p w:rsidR="008006A8" w:rsidRDefault="008006A8" w:rsidP="008006A8">
      <w:pPr>
        <w:shd w:val="clear" w:color="auto" w:fill="FFFFFF"/>
        <w:spacing w:line="322" w:lineRule="exact"/>
        <w:ind w:firstLine="708"/>
        <w:rPr>
          <w:color w:val="000000"/>
          <w:spacing w:val="8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Администрация приняла соучастие в оформлении в райцентре </w:t>
      </w:r>
      <w:proofErr w:type="spellStart"/>
      <w:r>
        <w:rPr>
          <w:color w:val="000000"/>
          <w:spacing w:val="8"/>
          <w:sz w:val="28"/>
          <w:szCs w:val="28"/>
        </w:rPr>
        <w:t>с</w:t>
      </w:r>
      <w:proofErr w:type="gramStart"/>
      <w:r>
        <w:rPr>
          <w:color w:val="000000"/>
          <w:spacing w:val="8"/>
          <w:sz w:val="28"/>
          <w:szCs w:val="28"/>
        </w:rPr>
        <w:t>.К</w:t>
      </w:r>
      <w:proofErr w:type="gramEnd"/>
      <w:r>
        <w:rPr>
          <w:color w:val="000000"/>
          <w:spacing w:val="8"/>
          <w:sz w:val="28"/>
          <w:szCs w:val="28"/>
        </w:rPr>
        <w:t>унашак</w:t>
      </w:r>
      <w:proofErr w:type="spellEnd"/>
      <w:r>
        <w:rPr>
          <w:color w:val="000000"/>
          <w:spacing w:val="8"/>
          <w:sz w:val="28"/>
          <w:szCs w:val="28"/>
        </w:rPr>
        <w:t xml:space="preserve"> Новогоднего городка, для чего были выделены денежные средства в сумме 300 </w:t>
      </w:r>
      <w:proofErr w:type="spellStart"/>
      <w:r>
        <w:rPr>
          <w:color w:val="000000"/>
          <w:spacing w:val="8"/>
          <w:sz w:val="28"/>
          <w:szCs w:val="28"/>
        </w:rPr>
        <w:t>тыс.руб</w:t>
      </w:r>
      <w:proofErr w:type="spellEnd"/>
      <w:r>
        <w:rPr>
          <w:color w:val="000000"/>
          <w:spacing w:val="8"/>
          <w:sz w:val="28"/>
          <w:szCs w:val="28"/>
        </w:rPr>
        <w:t>. Организован вывоз льда на сумму 8 766 руб.</w:t>
      </w:r>
    </w:p>
    <w:p w:rsidR="008006A8" w:rsidRDefault="008006A8" w:rsidP="008006A8">
      <w:pPr>
        <w:shd w:val="clear" w:color="auto" w:fill="FFFFFF"/>
        <w:spacing w:line="322" w:lineRule="exact"/>
        <w:ind w:firstLine="708"/>
        <w:rPr>
          <w:color w:val="000000"/>
          <w:spacing w:val="8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 </w:t>
      </w:r>
    </w:p>
    <w:p w:rsidR="008006A8" w:rsidRPr="008006A8" w:rsidRDefault="008006A8" w:rsidP="008006A8">
      <w:pPr>
        <w:shd w:val="clear" w:color="auto" w:fill="FFFFFF"/>
        <w:spacing w:line="322" w:lineRule="exact"/>
        <w:ind w:firstLine="708"/>
        <w:jc w:val="center"/>
        <w:rPr>
          <w:b/>
          <w:sz w:val="28"/>
          <w:szCs w:val="28"/>
        </w:rPr>
      </w:pPr>
      <w:r w:rsidRPr="008006A8">
        <w:rPr>
          <w:b/>
          <w:sz w:val="28"/>
          <w:szCs w:val="28"/>
        </w:rPr>
        <w:t xml:space="preserve">Муниципальная  программа «Обеспечение пожарной безопасности на территории </w:t>
      </w:r>
      <w:proofErr w:type="spellStart"/>
      <w:r w:rsidRPr="008006A8">
        <w:rPr>
          <w:b/>
          <w:sz w:val="28"/>
          <w:szCs w:val="28"/>
        </w:rPr>
        <w:t>Кунашакского</w:t>
      </w:r>
      <w:proofErr w:type="spellEnd"/>
      <w:r w:rsidRPr="008006A8">
        <w:rPr>
          <w:b/>
          <w:sz w:val="28"/>
          <w:szCs w:val="28"/>
        </w:rPr>
        <w:t xml:space="preserve"> сельского поселения» на 2022-2024 годы</w:t>
      </w:r>
    </w:p>
    <w:p w:rsidR="008006A8" w:rsidRDefault="008006A8" w:rsidP="008006A8">
      <w:pPr>
        <w:shd w:val="clear" w:color="auto" w:fill="FFFFFF"/>
        <w:spacing w:line="322" w:lineRule="exact"/>
        <w:ind w:firstLine="708"/>
        <w:jc w:val="center"/>
        <w:rPr>
          <w:sz w:val="28"/>
          <w:szCs w:val="28"/>
        </w:rPr>
      </w:pPr>
    </w:p>
    <w:p w:rsidR="008006A8" w:rsidRDefault="008006A8" w:rsidP="008006A8">
      <w:pPr>
        <w:ind w:firstLine="708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По исполнению полномочий по обеспечению первичных мер пожарной безопасности в границах населенных пунктов поселения ежегодно весной и осенью проводятся мероприятия по опашке минерализованных полос вокруг населенных пунктов. Для этого в поселении имеется колесный трактор МТЗ-82.2 с лесным плугом</w:t>
      </w:r>
      <w:r>
        <w:rPr>
          <w:color w:val="000000"/>
          <w:spacing w:val="5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кстати</w:t>
      </w:r>
      <w:r>
        <w:rPr>
          <w:color w:val="000000"/>
          <w:spacing w:val="5"/>
          <w:sz w:val="28"/>
          <w:szCs w:val="28"/>
        </w:rPr>
        <w:t>,</w:t>
      </w:r>
      <w:r>
        <w:rPr>
          <w:color w:val="000000"/>
          <w:spacing w:val="5"/>
          <w:sz w:val="28"/>
          <w:szCs w:val="28"/>
        </w:rPr>
        <w:t xml:space="preserve"> в 2</w:t>
      </w:r>
      <w:r>
        <w:rPr>
          <w:color w:val="000000"/>
          <w:spacing w:val="5"/>
          <w:sz w:val="28"/>
          <w:szCs w:val="28"/>
        </w:rPr>
        <w:t>02</w:t>
      </w:r>
      <w:r>
        <w:rPr>
          <w:color w:val="000000"/>
          <w:spacing w:val="5"/>
          <w:sz w:val="28"/>
          <w:szCs w:val="28"/>
        </w:rPr>
        <w:t xml:space="preserve">2 году приобретены лемеха к плугу и в бюджете заложены необходимые средства. Периодически при необходимости проводится скашивание камыша (в </w:t>
      </w:r>
      <w:proofErr w:type="spellStart"/>
      <w:r>
        <w:rPr>
          <w:color w:val="000000"/>
          <w:spacing w:val="5"/>
          <w:sz w:val="28"/>
          <w:szCs w:val="28"/>
        </w:rPr>
        <w:t>п</w:t>
      </w:r>
      <w:proofErr w:type="gramStart"/>
      <w:r>
        <w:rPr>
          <w:color w:val="000000"/>
          <w:spacing w:val="5"/>
          <w:sz w:val="28"/>
          <w:szCs w:val="28"/>
        </w:rPr>
        <w:t>.М</w:t>
      </w:r>
      <w:proofErr w:type="gramEnd"/>
      <w:r>
        <w:rPr>
          <w:color w:val="000000"/>
          <w:spacing w:val="5"/>
          <w:sz w:val="28"/>
          <w:szCs w:val="28"/>
        </w:rPr>
        <w:t>аяк</w:t>
      </w:r>
      <w:proofErr w:type="spellEnd"/>
      <w:r>
        <w:rPr>
          <w:color w:val="000000"/>
          <w:spacing w:val="5"/>
          <w:sz w:val="28"/>
          <w:szCs w:val="28"/>
        </w:rPr>
        <w:t xml:space="preserve">) и сорной растительности. Имеются огнетушители ранцевые лесные в количестве 20 ранцев, из них 15 шт. </w:t>
      </w:r>
      <w:r>
        <w:rPr>
          <w:color w:val="000000"/>
          <w:spacing w:val="5"/>
          <w:sz w:val="28"/>
          <w:szCs w:val="28"/>
        </w:rPr>
        <w:lastRenderedPageBreak/>
        <w:t xml:space="preserve">исправные, 5 шт. подлежат списанию. Также имеется </w:t>
      </w:r>
      <w:proofErr w:type="spellStart"/>
      <w:r>
        <w:rPr>
          <w:color w:val="000000"/>
          <w:spacing w:val="5"/>
          <w:sz w:val="28"/>
          <w:szCs w:val="28"/>
        </w:rPr>
        <w:t>мотобур</w:t>
      </w:r>
      <w:proofErr w:type="spellEnd"/>
      <w:r>
        <w:rPr>
          <w:color w:val="000000"/>
          <w:spacing w:val="5"/>
          <w:sz w:val="28"/>
          <w:szCs w:val="28"/>
        </w:rPr>
        <w:t xml:space="preserve"> и оборудование к нему. </w:t>
      </w:r>
    </w:p>
    <w:p w:rsidR="008006A8" w:rsidRDefault="008006A8" w:rsidP="008006A8">
      <w:pPr>
        <w:ind w:firstLine="708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Для патрулирования территории поселения во время сезона пожаров используется прицеп для служебной «Нивы», который укомплектован помпой, пожарными рукавами, стволом, емкостью пластиковой на 1 </w:t>
      </w:r>
      <w:proofErr w:type="spellStart"/>
      <w:r>
        <w:rPr>
          <w:color w:val="000000"/>
          <w:spacing w:val="5"/>
          <w:sz w:val="28"/>
          <w:szCs w:val="28"/>
        </w:rPr>
        <w:t>куб.м</w:t>
      </w:r>
      <w:proofErr w:type="spellEnd"/>
      <w:r>
        <w:rPr>
          <w:color w:val="000000"/>
          <w:spacing w:val="5"/>
          <w:sz w:val="28"/>
          <w:szCs w:val="28"/>
        </w:rPr>
        <w:t xml:space="preserve">. воды и огнетушителями ранцевыми. В настоящее время имеется 2 (две) «Нивы». </w:t>
      </w:r>
    </w:p>
    <w:p w:rsidR="008006A8" w:rsidRDefault="008006A8" w:rsidP="008006A8">
      <w:pPr>
        <w:ind w:firstLine="708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В </w:t>
      </w:r>
      <w:proofErr w:type="spellStart"/>
      <w:r>
        <w:rPr>
          <w:color w:val="000000"/>
          <w:spacing w:val="5"/>
          <w:sz w:val="28"/>
          <w:szCs w:val="28"/>
        </w:rPr>
        <w:t>д</w:t>
      </w:r>
      <w:proofErr w:type="gramStart"/>
      <w:r>
        <w:rPr>
          <w:color w:val="000000"/>
          <w:spacing w:val="5"/>
          <w:sz w:val="28"/>
          <w:szCs w:val="28"/>
        </w:rPr>
        <w:t>.Б</w:t>
      </w:r>
      <w:proofErr w:type="gramEnd"/>
      <w:r>
        <w:rPr>
          <w:color w:val="000000"/>
          <w:spacing w:val="5"/>
          <w:sz w:val="28"/>
          <w:szCs w:val="28"/>
        </w:rPr>
        <w:t>орисовка</w:t>
      </w:r>
      <w:proofErr w:type="spellEnd"/>
      <w:r>
        <w:rPr>
          <w:color w:val="000000"/>
          <w:spacing w:val="5"/>
          <w:sz w:val="28"/>
          <w:szCs w:val="28"/>
        </w:rPr>
        <w:t xml:space="preserve"> имеется автомашина ГАЗ-53 с емкостью, который укомплектован помпой, пожарными рукавами, стволом и ранцевым лесным огнетушителем.  Создан в </w:t>
      </w:r>
      <w:proofErr w:type="spellStart"/>
      <w:r>
        <w:rPr>
          <w:color w:val="000000"/>
          <w:spacing w:val="5"/>
          <w:sz w:val="28"/>
          <w:szCs w:val="28"/>
        </w:rPr>
        <w:t>д</w:t>
      </w:r>
      <w:proofErr w:type="gramStart"/>
      <w:r>
        <w:rPr>
          <w:color w:val="000000"/>
          <w:spacing w:val="5"/>
          <w:sz w:val="28"/>
          <w:szCs w:val="28"/>
        </w:rPr>
        <w:t>.Б</w:t>
      </w:r>
      <w:proofErr w:type="gramEnd"/>
      <w:r>
        <w:rPr>
          <w:color w:val="000000"/>
          <w:spacing w:val="5"/>
          <w:sz w:val="28"/>
          <w:szCs w:val="28"/>
        </w:rPr>
        <w:t>орисовка</w:t>
      </w:r>
      <w:proofErr w:type="spellEnd"/>
      <w:r>
        <w:rPr>
          <w:color w:val="000000"/>
          <w:spacing w:val="5"/>
          <w:sz w:val="28"/>
          <w:szCs w:val="28"/>
        </w:rPr>
        <w:t xml:space="preserve"> и обучен  ДПД в количестве 3-х чел.</w:t>
      </w:r>
    </w:p>
    <w:p w:rsidR="008006A8" w:rsidRDefault="008006A8" w:rsidP="008006A8">
      <w:pPr>
        <w:ind w:firstLine="708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2022 году установлен насос для артезианской скважины на ж/д </w:t>
      </w:r>
      <w:proofErr w:type="spellStart"/>
      <w:r>
        <w:rPr>
          <w:color w:val="000000"/>
          <w:spacing w:val="5"/>
          <w:sz w:val="28"/>
          <w:szCs w:val="28"/>
        </w:rPr>
        <w:t>ст</w:t>
      </w:r>
      <w:proofErr w:type="gramStart"/>
      <w:r>
        <w:rPr>
          <w:color w:val="000000"/>
          <w:spacing w:val="5"/>
          <w:sz w:val="28"/>
          <w:szCs w:val="28"/>
        </w:rPr>
        <w:t>.К</w:t>
      </w:r>
      <w:proofErr w:type="gramEnd"/>
      <w:r>
        <w:rPr>
          <w:color w:val="000000"/>
          <w:spacing w:val="5"/>
          <w:sz w:val="28"/>
          <w:szCs w:val="28"/>
        </w:rPr>
        <w:t>унашак</w:t>
      </w:r>
      <w:proofErr w:type="spellEnd"/>
      <w:r>
        <w:rPr>
          <w:color w:val="000000"/>
          <w:spacing w:val="5"/>
          <w:sz w:val="28"/>
          <w:szCs w:val="28"/>
        </w:rPr>
        <w:t>.</w:t>
      </w:r>
    </w:p>
    <w:p w:rsidR="008006A8" w:rsidRDefault="008006A8" w:rsidP="008006A8">
      <w:pPr>
        <w:ind w:firstLine="708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По коду 0310 Национальная безопасность и правоохранительная деятельность (ранее назывался – Защита населения и территории от ЧС) израсходовано 263 390 </w:t>
      </w:r>
      <w:proofErr w:type="spellStart"/>
      <w:r>
        <w:rPr>
          <w:color w:val="000000"/>
          <w:spacing w:val="5"/>
          <w:sz w:val="28"/>
          <w:szCs w:val="28"/>
        </w:rPr>
        <w:t>рубл</w:t>
      </w:r>
      <w:proofErr w:type="spellEnd"/>
      <w:r>
        <w:rPr>
          <w:color w:val="000000"/>
          <w:spacing w:val="5"/>
          <w:sz w:val="28"/>
          <w:szCs w:val="28"/>
        </w:rPr>
        <w:t>.:</w:t>
      </w:r>
      <w:r>
        <w:rPr>
          <w:color w:val="000000"/>
          <w:spacing w:val="5"/>
          <w:sz w:val="28"/>
          <w:szCs w:val="28"/>
        </w:rPr>
        <w:br/>
        <w:t xml:space="preserve">-- доставка и установка ЖБИ колец, крышки и люка в </w:t>
      </w:r>
      <w:proofErr w:type="spellStart"/>
      <w:r>
        <w:rPr>
          <w:color w:val="000000"/>
          <w:spacing w:val="5"/>
          <w:sz w:val="28"/>
          <w:szCs w:val="28"/>
        </w:rPr>
        <w:t>п</w:t>
      </w:r>
      <w:proofErr w:type="gramStart"/>
      <w:r>
        <w:rPr>
          <w:color w:val="000000"/>
          <w:spacing w:val="5"/>
          <w:sz w:val="28"/>
          <w:szCs w:val="28"/>
        </w:rPr>
        <w:t>.М</w:t>
      </w:r>
      <w:proofErr w:type="gramEnd"/>
      <w:r>
        <w:rPr>
          <w:color w:val="000000"/>
          <w:spacing w:val="5"/>
          <w:sz w:val="28"/>
          <w:szCs w:val="28"/>
        </w:rPr>
        <w:t>аяк</w:t>
      </w:r>
      <w:proofErr w:type="spellEnd"/>
      <w:r>
        <w:rPr>
          <w:color w:val="000000"/>
          <w:spacing w:val="5"/>
          <w:sz w:val="28"/>
          <w:szCs w:val="28"/>
        </w:rPr>
        <w:t xml:space="preserve"> (обустроен противопожарный пирс);</w:t>
      </w:r>
      <w:r>
        <w:rPr>
          <w:color w:val="000000"/>
          <w:spacing w:val="5"/>
          <w:sz w:val="28"/>
          <w:szCs w:val="28"/>
        </w:rPr>
        <w:br/>
        <w:t xml:space="preserve">-- Весенняя и осенняя опашка минерализованных полос вокруг населенных пунктов на территории </w:t>
      </w:r>
      <w:proofErr w:type="spellStart"/>
      <w:r>
        <w:rPr>
          <w:color w:val="000000"/>
          <w:spacing w:val="5"/>
          <w:sz w:val="28"/>
          <w:szCs w:val="28"/>
        </w:rPr>
        <w:t>Кунашакского</w:t>
      </w:r>
      <w:proofErr w:type="spellEnd"/>
      <w:r>
        <w:rPr>
          <w:color w:val="000000"/>
          <w:spacing w:val="5"/>
          <w:sz w:val="28"/>
          <w:szCs w:val="28"/>
        </w:rPr>
        <w:t xml:space="preserve"> сельского поселения (</w:t>
      </w:r>
      <w:proofErr w:type="spellStart"/>
      <w:r>
        <w:rPr>
          <w:color w:val="000000"/>
          <w:spacing w:val="5"/>
          <w:sz w:val="28"/>
          <w:szCs w:val="28"/>
        </w:rPr>
        <w:t>с.Кунашак</w:t>
      </w:r>
      <w:proofErr w:type="spellEnd"/>
      <w:r>
        <w:rPr>
          <w:color w:val="000000"/>
          <w:spacing w:val="5"/>
          <w:sz w:val="28"/>
          <w:szCs w:val="28"/>
        </w:rPr>
        <w:t xml:space="preserve">, </w:t>
      </w:r>
      <w:proofErr w:type="spellStart"/>
      <w:r>
        <w:rPr>
          <w:color w:val="000000"/>
          <w:spacing w:val="5"/>
          <w:sz w:val="28"/>
          <w:szCs w:val="28"/>
        </w:rPr>
        <w:t>д.Канзафарова</w:t>
      </w:r>
      <w:proofErr w:type="spellEnd"/>
      <w:r>
        <w:rPr>
          <w:color w:val="000000"/>
          <w:spacing w:val="5"/>
          <w:sz w:val="28"/>
          <w:szCs w:val="28"/>
        </w:rPr>
        <w:t xml:space="preserve">, </w:t>
      </w:r>
      <w:proofErr w:type="spellStart"/>
      <w:r>
        <w:rPr>
          <w:color w:val="000000"/>
          <w:spacing w:val="5"/>
          <w:sz w:val="28"/>
          <w:szCs w:val="28"/>
        </w:rPr>
        <w:t>п.Маяк</w:t>
      </w:r>
      <w:proofErr w:type="spellEnd"/>
      <w:r>
        <w:rPr>
          <w:color w:val="000000"/>
          <w:spacing w:val="5"/>
          <w:sz w:val="28"/>
          <w:szCs w:val="28"/>
        </w:rPr>
        <w:t xml:space="preserve">, </w:t>
      </w:r>
      <w:proofErr w:type="spellStart"/>
      <w:r>
        <w:rPr>
          <w:color w:val="000000"/>
          <w:spacing w:val="5"/>
          <w:sz w:val="28"/>
          <w:szCs w:val="28"/>
        </w:rPr>
        <w:t>д.Арыкова</w:t>
      </w:r>
      <w:proofErr w:type="spellEnd"/>
      <w:r>
        <w:rPr>
          <w:color w:val="000000"/>
          <w:spacing w:val="5"/>
          <w:sz w:val="28"/>
          <w:szCs w:val="28"/>
        </w:rPr>
        <w:t xml:space="preserve">, 3-й Разъезд, </w:t>
      </w:r>
      <w:proofErr w:type="spellStart"/>
      <w:r>
        <w:rPr>
          <w:color w:val="000000"/>
          <w:spacing w:val="5"/>
          <w:sz w:val="28"/>
          <w:szCs w:val="28"/>
        </w:rPr>
        <w:t>п.Лесной</w:t>
      </w:r>
      <w:proofErr w:type="spellEnd"/>
      <w:r>
        <w:rPr>
          <w:color w:val="000000"/>
          <w:spacing w:val="5"/>
          <w:sz w:val="28"/>
          <w:szCs w:val="28"/>
        </w:rPr>
        <w:t xml:space="preserve">, «Казарма» 91 км, </w:t>
      </w:r>
      <w:proofErr w:type="spellStart"/>
      <w:r>
        <w:rPr>
          <w:color w:val="000000"/>
          <w:spacing w:val="5"/>
          <w:sz w:val="28"/>
          <w:szCs w:val="28"/>
        </w:rPr>
        <w:t>д</w:t>
      </w:r>
      <w:proofErr w:type="gramStart"/>
      <w:r>
        <w:rPr>
          <w:color w:val="000000"/>
          <w:spacing w:val="5"/>
          <w:sz w:val="28"/>
          <w:szCs w:val="28"/>
        </w:rPr>
        <w:t>.Б</w:t>
      </w:r>
      <w:proofErr w:type="gramEnd"/>
      <w:r>
        <w:rPr>
          <w:color w:val="000000"/>
          <w:spacing w:val="5"/>
          <w:sz w:val="28"/>
          <w:szCs w:val="28"/>
        </w:rPr>
        <w:t>орисовка</w:t>
      </w:r>
      <w:proofErr w:type="spellEnd"/>
      <w:r>
        <w:rPr>
          <w:color w:val="000000"/>
          <w:spacing w:val="5"/>
          <w:sz w:val="28"/>
          <w:szCs w:val="28"/>
        </w:rPr>
        <w:t>, охотничий дом на озере «</w:t>
      </w:r>
      <w:proofErr w:type="spellStart"/>
      <w:r>
        <w:rPr>
          <w:color w:val="000000"/>
          <w:spacing w:val="5"/>
          <w:sz w:val="28"/>
          <w:szCs w:val="28"/>
        </w:rPr>
        <w:t>Кушкуль</w:t>
      </w:r>
      <w:proofErr w:type="spellEnd"/>
      <w:r>
        <w:rPr>
          <w:color w:val="000000"/>
          <w:spacing w:val="5"/>
          <w:sz w:val="28"/>
          <w:szCs w:val="28"/>
        </w:rPr>
        <w:t>»;</w:t>
      </w:r>
      <w:r>
        <w:rPr>
          <w:color w:val="000000"/>
          <w:spacing w:val="5"/>
          <w:sz w:val="28"/>
          <w:szCs w:val="28"/>
        </w:rPr>
        <w:br/>
        <w:t xml:space="preserve">-- приобретены пожарные рукава (20 </w:t>
      </w:r>
      <w:proofErr w:type="spellStart"/>
      <w:r>
        <w:rPr>
          <w:color w:val="000000"/>
          <w:spacing w:val="5"/>
          <w:sz w:val="28"/>
          <w:szCs w:val="28"/>
        </w:rPr>
        <w:t>шт</w:t>
      </w:r>
      <w:proofErr w:type="spellEnd"/>
      <w:r>
        <w:rPr>
          <w:color w:val="000000"/>
          <w:spacing w:val="5"/>
          <w:sz w:val="28"/>
          <w:szCs w:val="28"/>
        </w:rPr>
        <w:t xml:space="preserve">). </w:t>
      </w:r>
    </w:p>
    <w:p w:rsidR="008006A8" w:rsidRDefault="008006A8" w:rsidP="008006A8">
      <w:pPr>
        <w:ind w:firstLine="708"/>
        <w:rPr>
          <w:color w:val="000000"/>
          <w:spacing w:val="5"/>
          <w:sz w:val="28"/>
          <w:szCs w:val="28"/>
        </w:rPr>
      </w:pPr>
    </w:p>
    <w:p w:rsidR="008006A8" w:rsidRDefault="008006A8" w:rsidP="008006A8">
      <w:pPr>
        <w:pStyle w:val="a3"/>
        <w:shd w:val="clear" w:color="auto" w:fill="FFFFFF"/>
        <w:spacing w:after="150"/>
        <w:rPr>
          <w:b/>
          <w:color w:val="333333"/>
          <w:sz w:val="28"/>
          <w:szCs w:val="28"/>
          <w:bdr w:val="none" w:sz="0" w:space="0" w:color="auto" w:frame="1"/>
        </w:rPr>
      </w:pPr>
      <w:r>
        <w:rPr>
          <w:b/>
          <w:color w:val="333333"/>
          <w:sz w:val="28"/>
          <w:szCs w:val="28"/>
          <w:bdr w:val="none" w:sz="0" w:space="0" w:color="auto" w:frame="1"/>
        </w:rPr>
        <w:t xml:space="preserve">Муниципальная программа «Благоустройство территории </w:t>
      </w:r>
      <w:proofErr w:type="spellStart"/>
      <w:r>
        <w:rPr>
          <w:b/>
          <w:color w:val="333333"/>
          <w:sz w:val="28"/>
          <w:szCs w:val="28"/>
          <w:bdr w:val="none" w:sz="0" w:space="0" w:color="auto" w:frame="1"/>
        </w:rPr>
        <w:t>Кунашакского</w:t>
      </w:r>
      <w:proofErr w:type="spellEnd"/>
      <w:r>
        <w:rPr>
          <w:b/>
          <w:color w:val="333333"/>
          <w:sz w:val="28"/>
          <w:szCs w:val="28"/>
          <w:bdr w:val="none" w:sz="0" w:space="0" w:color="auto" w:frame="1"/>
        </w:rPr>
        <w:t xml:space="preserve"> сельского поселения» имеет следующие подпрограммы</w:t>
      </w:r>
    </w:p>
    <w:p w:rsidR="008006A8" w:rsidRDefault="008006A8" w:rsidP="008006A8">
      <w:pPr>
        <w:pStyle w:val="a3"/>
        <w:shd w:val="clear" w:color="auto" w:fill="FFFFFF"/>
        <w:spacing w:after="150"/>
        <w:rPr>
          <w:b/>
          <w:color w:val="3C3C3C"/>
          <w:sz w:val="28"/>
          <w:szCs w:val="28"/>
        </w:rPr>
      </w:pPr>
    </w:p>
    <w:p w:rsidR="008006A8" w:rsidRDefault="008006A8" w:rsidP="008006A8">
      <w:pPr>
        <w:pStyle w:val="a3"/>
        <w:shd w:val="clear" w:color="auto" w:fill="FFFFFF"/>
        <w:spacing w:after="150"/>
        <w:rPr>
          <w:sz w:val="28"/>
          <w:szCs w:val="28"/>
        </w:rPr>
      </w:pPr>
      <w:r>
        <w:rPr>
          <w:sz w:val="28"/>
          <w:szCs w:val="28"/>
        </w:rPr>
        <w:t xml:space="preserve">-- Подпрограмма благоустройство внутри дворовых территорий в микрорайонах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унашак</w:t>
      </w:r>
      <w:proofErr w:type="spellEnd"/>
      <w:r>
        <w:rPr>
          <w:sz w:val="28"/>
          <w:szCs w:val="28"/>
        </w:rPr>
        <w:t xml:space="preserve"> на 2021-2023 годы»</w:t>
      </w:r>
    </w:p>
    <w:p w:rsidR="008006A8" w:rsidRDefault="008006A8" w:rsidP="008006A8">
      <w:pPr>
        <w:shd w:val="clear" w:color="auto" w:fill="FFFFFF"/>
        <w:spacing w:after="150"/>
        <w:ind w:firstLine="708"/>
        <w:rPr>
          <w:color w:val="000000"/>
          <w:spacing w:val="8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2022 году демонтировано и смонтировано ограждение площадки для ТКО под контейнеры по </w:t>
      </w:r>
      <w:proofErr w:type="spellStart"/>
      <w:r>
        <w:rPr>
          <w:color w:val="000000"/>
          <w:spacing w:val="8"/>
          <w:sz w:val="28"/>
          <w:szCs w:val="28"/>
        </w:rPr>
        <w:t>ул</w:t>
      </w:r>
      <w:proofErr w:type="gramStart"/>
      <w:r>
        <w:rPr>
          <w:color w:val="000000"/>
          <w:spacing w:val="8"/>
          <w:sz w:val="28"/>
          <w:szCs w:val="28"/>
        </w:rPr>
        <w:t>.П</w:t>
      </w:r>
      <w:proofErr w:type="gramEnd"/>
      <w:r>
        <w:rPr>
          <w:color w:val="000000"/>
          <w:spacing w:val="8"/>
          <w:sz w:val="28"/>
          <w:szCs w:val="28"/>
        </w:rPr>
        <w:t>обеды</w:t>
      </w:r>
      <w:proofErr w:type="spellEnd"/>
      <w:r>
        <w:rPr>
          <w:color w:val="000000"/>
          <w:spacing w:val="8"/>
          <w:sz w:val="28"/>
          <w:szCs w:val="28"/>
        </w:rPr>
        <w:t xml:space="preserve"> в </w:t>
      </w:r>
      <w:proofErr w:type="spellStart"/>
      <w:r>
        <w:rPr>
          <w:color w:val="000000"/>
          <w:spacing w:val="8"/>
          <w:sz w:val="28"/>
          <w:szCs w:val="28"/>
        </w:rPr>
        <w:t>с.Кунашак</w:t>
      </w:r>
      <w:proofErr w:type="spellEnd"/>
      <w:r>
        <w:rPr>
          <w:color w:val="000000"/>
          <w:spacing w:val="8"/>
          <w:sz w:val="28"/>
          <w:szCs w:val="28"/>
        </w:rPr>
        <w:t xml:space="preserve">  на сумму –8000 рублей. Демонтирована карусель и установлены скамейки возле М</w:t>
      </w:r>
      <w:r>
        <w:rPr>
          <w:color w:val="000000"/>
          <w:spacing w:val="8"/>
          <w:sz w:val="28"/>
          <w:szCs w:val="28"/>
        </w:rPr>
        <w:t xml:space="preserve">КД в </w:t>
      </w:r>
      <w:proofErr w:type="spellStart"/>
      <w:r>
        <w:rPr>
          <w:color w:val="000000"/>
          <w:spacing w:val="8"/>
          <w:sz w:val="28"/>
          <w:szCs w:val="28"/>
        </w:rPr>
        <w:t>п</w:t>
      </w:r>
      <w:proofErr w:type="gramStart"/>
      <w:r>
        <w:rPr>
          <w:color w:val="000000"/>
          <w:spacing w:val="8"/>
          <w:sz w:val="28"/>
          <w:szCs w:val="28"/>
        </w:rPr>
        <w:t>.Л</w:t>
      </w:r>
      <w:proofErr w:type="gramEnd"/>
      <w:r>
        <w:rPr>
          <w:color w:val="000000"/>
          <w:spacing w:val="8"/>
          <w:sz w:val="28"/>
          <w:szCs w:val="28"/>
        </w:rPr>
        <w:t>есной</w:t>
      </w:r>
      <w:proofErr w:type="spellEnd"/>
      <w:r>
        <w:rPr>
          <w:color w:val="000000"/>
          <w:spacing w:val="8"/>
          <w:sz w:val="28"/>
          <w:szCs w:val="28"/>
        </w:rPr>
        <w:t xml:space="preserve"> на сумму 2500 руб</w:t>
      </w:r>
      <w:r>
        <w:rPr>
          <w:color w:val="000000"/>
          <w:spacing w:val="8"/>
          <w:sz w:val="28"/>
          <w:szCs w:val="28"/>
        </w:rPr>
        <w:t>. ( 4 шт. скамеек были изготовлены 2021 году, в среднем на одну скамейку израсходовали 9503,33 рублей).</w:t>
      </w:r>
    </w:p>
    <w:p w:rsidR="008006A8" w:rsidRDefault="008006A8" w:rsidP="008006A8">
      <w:pPr>
        <w:shd w:val="clear" w:color="auto" w:fill="FFFFFF"/>
        <w:spacing w:after="150"/>
        <w:ind w:firstLine="708"/>
        <w:rPr>
          <w:color w:val="000000"/>
          <w:spacing w:val="8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>Приобретена рассада петуний и бархатцы, посажены на цветниках на территории мемориального комплекса «Скорбящая мать», фонтана и на круговом движении по 8 Марта. Куплены и посажены туи в количестве 5 шт</w:t>
      </w:r>
      <w:proofErr w:type="gramStart"/>
      <w:r>
        <w:rPr>
          <w:color w:val="000000"/>
          <w:spacing w:val="8"/>
          <w:sz w:val="28"/>
          <w:szCs w:val="28"/>
        </w:rPr>
        <w:t>.</w:t>
      </w:r>
      <w:proofErr w:type="gramEnd"/>
    </w:p>
    <w:p w:rsidR="008006A8" w:rsidRDefault="008006A8" w:rsidP="008006A8">
      <w:pPr>
        <w:pStyle w:val="a3"/>
        <w:shd w:val="clear" w:color="auto" w:fill="FFFFFF"/>
        <w:spacing w:after="1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-- Подпрограмма благоустройства территории сквера в центре </w:t>
      </w:r>
      <w:proofErr w:type="spellStart"/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.К</w:t>
      </w:r>
      <w:proofErr w:type="gramEnd"/>
      <w:r>
        <w:rPr>
          <w:b/>
          <w:sz w:val="28"/>
          <w:szCs w:val="28"/>
        </w:rPr>
        <w:t>унашак</w:t>
      </w:r>
      <w:proofErr w:type="spellEnd"/>
      <w:r>
        <w:rPr>
          <w:b/>
          <w:sz w:val="28"/>
          <w:szCs w:val="28"/>
        </w:rPr>
        <w:t xml:space="preserve"> на 2021-2023 годы</w:t>
      </w:r>
    </w:p>
    <w:p w:rsidR="008006A8" w:rsidRDefault="008006A8" w:rsidP="008006A8">
      <w:pPr>
        <w:shd w:val="clear" w:color="auto" w:fill="FFFFFF"/>
        <w:spacing w:after="15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Продолжается ежедневная работа по уборке территории фонтана, на зиму фонтан закрывается саркофагом, в конце апреля убирается и фонтан </w:t>
      </w:r>
      <w:r>
        <w:rPr>
          <w:sz w:val="28"/>
          <w:szCs w:val="28"/>
        </w:rPr>
        <w:lastRenderedPageBreak/>
        <w:t>запускается в работу. В 2022 году произведен ремонт качели на игровой площадке возле фонтана, шпаклевка, затирка швов и их покраска. Услуга  крана с манипулятором, демонтаж и вывозка саркофага с фонтана и все произведенные работы обошлись на сумму 20 896 руб.</w:t>
      </w:r>
      <w:r>
        <w:rPr>
          <w:sz w:val="28"/>
          <w:szCs w:val="28"/>
        </w:rPr>
        <w:tab/>
      </w:r>
    </w:p>
    <w:p w:rsidR="008006A8" w:rsidRDefault="008006A8" w:rsidP="008006A8">
      <w:pPr>
        <w:shd w:val="clear" w:color="auto" w:fill="FFFFFF"/>
        <w:spacing w:line="322" w:lineRule="exact"/>
        <w:ind w:firstLine="708"/>
        <w:rPr>
          <w:color w:val="000000"/>
          <w:spacing w:val="8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В 2022 году районом была выделена сумма 450 000 рублей. На эти деньги был разработан эскизный проект «Благоустройство сквера </w:t>
      </w:r>
      <w:proofErr w:type="spellStart"/>
      <w:r>
        <w:rPr>
          <w:color w:val="000000"/>
          <w:spacing w:val="8"/>
          <w:sz w:val="28"/>
          <w:szCs w:val="28"/>
        </w:rPr>
        <w:t>с</w:t>
      </w:r>
      <w:proofErr w:type="gramStart"/>
      <w:r>
        <w:rPr>
          <w:color w:val="000000"/>
          <w:spacing w:val="8"/>
          <w:sz w:val="28"/>
          <w:szCs w:val="28"/>
        </w:rPr>
        <w:t>.К</w:t>
      </w:r>
      <w:proofErr w:type="gramEnd"/>
      <w:r>
        <w:rPr>
          <w:color w:val="000000"/>
          <w:spacing w:val="8"/>
          <w:sz w:val="28"/>
          <w:szCs w:val="28"/>
        </w:rPr>
        <w:t>унашак</w:t>
      </w:r>
      <w:proofErr w:type="spellEnd"/>
      <w:r>
        <w:rPr>
          <w:color w:val="000000"/>
          <w:spacing w:val="8"/>
          <w:sz w:val="28"/>
          <w:szCs w:val="28"/>
        </w:rPr>
        <w:t xml:space="preserve">, </w:t>
      </w:r>
      <w:proofErr w:type="spellStart"/>
      <w:r>
        <w:rPr>
          <w:color w:val="000000"/>
          <w:spacing w:val="8"/>
          <w:sz w:val="28"/>
          <w:szCs w:val="28"/>
        </w:rPr>
        <w:t>ул.Победы</w:t>
      </w:r>
      <w:proofErr w:type="spellEnd"/>
      <w:r>
        <w:rPr>
          <w:color w:val="000000"/>
          <w:spacing w:val="8"/>
          <w:sz w:val="28"/>
          <w:szCs w:val="28"/>
        </w:rPr>
        <w:t xml:space="preserve">, 13» (территория бывшего рынка) на сумму 340 000 рублей. По программе «Формирование городской среды», районом была проведена работа по благоустройству этой детской игровой площадки на сумму 5 623 221,26  руб. Правительством области была выделена около 6 000 000 рублей на приобретение игрового оборудования. </w:t>
      </w:r>
    </w:p>
    <w:p w:rsidR="008006A8" w:rsidRDefault="008006A8" w:rsidP="008006A8">
      <w:pPr>
        <w:shd w:val="clear" w:color="auto" w:fill="FFFFFF"/>
        <w:spacing w:line="322" w:lineRule="exact"/>
        <w:ind w:firstLine="708"/>
        <w:rPr>
          <w:color w:val="000000"/>
          <w:spacing w:val="8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На оставшиеся целевые деньги: была изготовлена и смонтирована автобусная остановка напротив «Почты» в </w:t>
      </w:r>
      <w:proofErr w:type="spellStart"/>
      <w:r>
        <w:rPr>
          <w:color w:val="000000"/>
          <w:spacing w:val="8"/>
          <w:sz w:val="28"/>
          <w:szCs w:val="28"/>
        </w:rPr>
        <w:t>с</w:t>
      </w:r>
      <w:proofErr w:type="gramStart"/>
      <w:r>
        <w:rPr>
          <w:color w:val="000000"/>
          <w:spacing w:val="8"/>
          <w:sz w:val="28"/>
          <w:szCs w:val="28"/>
        </w:rPr>
        <w:t>.К</w:t>
      </w:r>
      <w:proofErr w:type="gramEnd"/>
      <w:r>
        <w:rPr>
          <w:color w:val="000000"/>
          <w:spacing w:val="8"/>
          <w:sz w:val="28"/>
          <w:szCs w:val="28"/>
        </w:rPr>
        <w:t>унашак</w:t>
      </w:r>
      <w:proofErr w:type="spellEnd"/>
      <w:r>
        <w:rPr>
          <w:color w:val="000000"/>
          <w:spacing w:val="8"/>
          <w:sz w:val="28"/>
          <w:szCs w:val="28"/>
        </w:rPr>
        <w:t xml:space="preserve"> на сумму 77 371 руб. и приобретены дорожные знаки, конус сигнальный на сумму 32 629 рублей.  </w:t>
      </w:r>
    </w:p>
    <w:p w:rsidR="008006A8" w:rsidRDefault="008006A8" w:rsidP="008006A8">
      <w:pPr>
        <w:pStyle w:val="a3"/>
        <w:shd w:val="clear" w:color="auto" w:fill="FFFFFF"/>
        <w:spacing w:after="150"/>
        <w:rPr>
          <w:b/>
          <w:sz w:val="28"/>
          <w:szCs w:val="28"/>
        </w:rPr>
      </w:pPr>
    </w:p>
    <w:p w:rsidR="008006A8" w:rsidRDefault="008006A8" w:rsidP="008006A8">
      <w:pPr>
        <w:pStyle w:val="a3"/>
        <w:shd w:val="clear" w:color="auto" w:fill="FFFFFF"/>
        <w:spacing w:after="150"/>
        <w:rPr>
          <w:b/>
          <w:color w:val="3C3C3C"/>
          <w:sz w:val="28"/>
          <w:szCs w:val="28"/>
        </w:rPr>
      </w:pPr>
      <w:r>
        <w:rPr>
          <w:b/>
          <w:sz w:val="28"/>
          <w:szCs w:val="28"/>
        </w:rPr>
        <w:t xml:space="preserve">-- Подпрограмма благоустройство территорий детских площадок с обновлением в них оборудования на 2021-2023 годы.  </w:t>
      </w:r>
    </w:p>
    <w:p w:rsidR="008006A8" w:rsidRDefault="008006A8" w:rsidP="008006A8">
      <w:pPr>
        <w:shd w:val="clear" w:color="auto" w:fill="FFFFFF"/>
        <w:spacing w:line="322" w:lineRule="exact"/>
        <w:ind w:firstLine="708"/>
        <w:rPr>
          <w:color w:val="000000"/>
          <w:spacing w:val="8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>По этой программе произведены следующие работы:</w:t>
      </w:r>
      <w:r>
        <w:rPr>
          <w:color w:val="000000"/>
          <w:spacing w:val="8"/>
          <w:sz w:val="28"/>
          <w:szCs w:val="28"/>
        </w:rPr>
        <w:br/>
        <w:t xml:space="preserve">-- доставлена из </w:t>
      </w:r>
      <w:proofErr w:type="spellStart"/>
      <w:r>
        <w:rPr>
          <w:color w:val="000000"/>
          <w:spacing w:val="8"/>
          <w:sz w:val="28"/>
          <w:szCs w:val="28"/>
        </w:rPr>
        <w:t>г</w:t>
      </w:r>
      <w:proofErr w:type="gramStart"/>
      <w:r>
        <w:rPr>
          <w:color w:val="000000"/>
          <w:spacing w:val="8"/>
          <w:sz w:val="28"/>
          <w:szCs w:val="28"/>
        </w:rPr>
        <w:t>.М</w:t>
      </w:r>
      <w:proofErr w:type="gramEnd"/>
      <w:r>
        <w:rPr>
          <w:color w:val="000000"/>
          <w:spacing w:val="8"/>
          <w:sz w:val="28"/>
          <w:szCs w:val="28"/>
        </w:rPr>
        <w:t>иасс</w:t>
      </w:r>
      <w:proofErr w:type="spellEnd"/>
      <w:r>
        <w:rPr>
          <w:color w:val="000000"/>
          <w:spacing w:val="8"/>
          <w:sz w:val="28"/>
          <w:szCs w:val="28"/>
        </w:rPr>
        <w:t>, собрано  и установлено оборудование на детской площадке возле фонтана (дополнительно приобретена качалка-балансир на сумму 13 500 руб.);</w:t>
      </w:r>
      <w:r>
        <w:rPr>
          <w:color w:val="000000"/>
          <w:spacing w:val="8"/>
          <w:sz w:val="28"/>
          <w:szCs w:val="28"/>
        </w:rPr>
        <w:br/>
        <w:t xml:space="preserve">-- доставлена и установлена детская площадка в </w:t>
      </w:r>
      <w:proofErr w:type="spellStart"/>
      <w:r>
        <w:rPr>
          <w:color w:val="000000"/>
          <w:spacing w:val="8"/>
          <w:sz w:val="28"/>
          <w:szCs w:val="28"/>
        </w:rPr>
        <w:t>д.Борисовка</w:t>
      </w:r>
      <w:proofErr w:type="spellEnd"/>
      <w:r>
        <w:rPr>
          <w:color w:val="000000"/>
          <w:spacing w:val="8"/>
          <w:sz w:val="28"/>
          <w:szCs w:val="28"/>
        </w:rPr>
        <w:t>.</w:t>
      </w:r>
    </w:p>
    <w:p w:rsidR="008006A8" w:rsidRDefault="008006A8" w:rsidP="008006A8">
      <w:pPr>
        <w:shd w:val="clear" w:color="auto" w:fill="FFFFFF"/>
        <w:spacing w:line="322" w:lineRule="exact"/>
        <w:ind w:firstLine="708"/>
        <w:rPr>
          <w:color w:val="000000"/>
          <w:spacing w:val="8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На все эти цели израсходовано 71 500 рублей. </w:t>
      </w:r>
    </w:p>
    <w:p w:rsidR="008006A8" w:rsidRDefault="008006A8" w:rsidP="008006A8">
      <w:pPr>
        <w:shd w:val="clear" w:color="auto" w:fill="FFFFFF"/>
        <w:spacing w:line="322" w:lineRule="exact"/>
        <w:ind w:firstLine="708"/>
        <w:rPr>
          <w:color w:val="000000"/>
          <w:spacing w:val="8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В 2022 году в целях безопасности проведены работы по ремонту и покраске детских площадок в </w:t>
      </w:r>
      <w:proofErr w:type="spellStart"/>
      <w:r>
        <w:rPr>
          <w:color w:val="000000"/>
          <w:spacing w:val="8"/>
          <w:sz w:val="28"/>
          <w:szCs w:val="28"/>
        </w:rPr>
        <w:t>с</w:t>
      </w:r>
      <w:proofErr w:type="gramStart"/>
      <w:r>
        <w:rPr>
          <w:color w:val="000000"/>
          <w:spacing w:val="8"/>
          <w:sz w:val="28"/>
          <w:szCs w:val="28"/>
        </w:rPr>
        <w:t>.К</w:t>
      </w:r>
      <w:proofErr w:type="gramEnd"/>
      <w:r>
        <w:rPr>
          <w:color w:val="000000"/>
          <w:spacing w:val="8"/>
          <w:sz w:val="28"/>
          <w:szCs w:val="28"/>
        </w:rPr>
        <w:t>унашак</w:t>
      </w:r>
      <w:proofErr w:type="spellEnd"/>
      <w:r>
        <w:rPr>
          <w:color w:val="000000"/>
          <w:spacing w:val="8"/>
          <w:sz w:val="28"/>
          <w:szCs w:val="28"/>
        </w:rPr>
        <w:t xml:space="preserve"> (оплата прошла в начале 2023 года).</w:t>
      </w:r>
    </w:p>
    <w:p w:rsidR="008006A8" w:rsidRDefault="008006A8" w:rsidP="008006A8">
      <w:pPr>
        <w:shd w:val="clear" w:color="auto" w:fill="FFFFFF"/>
        <w:spacing w:line="322" w:lineRule="exact"/>
        <w:rPr>
          <w:color w:val="000000"/>
          <w:spacing w:val="8"/>
          <w:sz w:val="28"/>
          <w:szCs w:val="28"/>
        </w:rPr>
      </w:pPr>
    </w:p>
    <w:p w:rsidR="008006A8" w:rsidRDefault="008006A8" w:rsidP="008006A8">
      <w:pPr>
        <w:pStyle w:val="a3"/>
        <w:shd w:val="clear" w:color="auto" w:fill="FFFFFF"/>
        <w:spacing w:after="150"/>
        <w:rPr>
          <w:b/>
          <w:color w:val="3C3C3C"/>
          <w:sz w:val="28"/>
          <w:szCs w:val="28"/>
        </w:rPr>
      </w:pPr>
      <w:r>
        <w:rPr>
          <w:b/>
          <w:sz w:val="28"/>
          <w:szCs w:val="28"/>
        </w:rPr>
        <w:t xml:space="preserve">Муниципальная программа </w:t>
      </w:r>
      <w:proofErr w:type="spellStart"/>
      <w:r>
        <w:rPr>
          <w:b/>
          <w:sz w:val="28"/>
          <w:szCs w:val="28"/>
        </w:rPr>
        <w:t>Кунашакского</w:t>
      </w:r>
      <w:proofErr w:type="spellEnd"/>
      <w:r>
        <w:rPr>
          <w:b/>
          <w:sz w:val="28"/>
          <w:szCs w:val="28"/>
        </w:rPr>
        <w:t xml:space="preserve"> сельского поселения «Развитие физической культуры, школьного и массового спорта» на 2020 год и плановый период 2021 и 2022 годы»</w:t>
      </w:r>
    </w:p>
    <w:p w:rsidR="008006A8" w:rsidRDefault="008006A8" w:rsidP="008006A8">
      <w:pPr>
        <w:ind w:firstLine="708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8006A8" w:rsidRDefault="008006A8" w:rsidP="008006A8">
      <w:pPr>
        <w:ind w:firstLine="708"/>
        <w:rPr>
          <w:color w:val="000000"/>
          <w:spacing w:val="5"/>
          <w:sz w:val="28"/>
          <w:szCs w:val="28"/>
        </w:rPr>
      </w:pPr>
      <w:r>
        <w:rPr>
          <w:sz w:val="28"/>
          <w:szCs w:val="28"/>
        </w:rPr>
        <w:t xml:space="preserve">По данной программе периодически проводится ремонт освещения хоккейных коробок и </w:t>
      </w:r>
      <w:r>
        <w:rPr>
          <w:color w:val="000000"/>
          <w:spacing w:val="5"/>
          <w:sz w:val="28"/>
          <w:szCs w:val="28"/>
        </w:rPr>
        <w:t xml:space="preserve">в зимний период хоккейные коробки освещаются. </w:t>
      </w:r>
    </w:p>
    <w:p w:rsidR="008006A8" w:rsidRDefault="008006A8" w:rsidP="008006A8">
      <w:pPr>
        <w:ind w:firstLine="708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Для участия команд в соревнованиях своевременно подаются заявки на автобус и на транспортные расходы по доставке детей на соревнования выделены финансовые средства – 17 130 руб. </w:t>
      </w:r>
    </w:p>
    <w:p w:rsidR="008006A8" w:rsidRDefault="008006A8" w:rsidP="008006A8">
      <w:pPr>
        <w:ind w:firstLine="708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Для ремонта хоккейной коробки в </w:t>
      </w:r>
      <w:proofErr w:type="spellStart"/>
      <w:r>
        <w:rPr>
          <w:color w:val="000000"/>
          <w:spacing w:val="5"/>
          <w:sz w:val="28"/>
          <w:szCs w:val="28"/>
        </w:rPr>
        <w:t>п</w:t>
      </w:r>
      <w:proofErr w:type="gramStart"/>
      <w:r>
        <w:rPr>
          <w:color w:val="000000"/>
          <w:spacing w:val="5"/>
          <w:sz w:val="28"/>
          <w:szCs w:val="28"/>
        </w:rPr>
        <w:t>.М</w:t>
      </w:r>
      <w:proofErr w:type="gramEnd"/>
      <w:r>
        <w:rPr>
          <w:color w:val="000000"/>
          <w:spacing w:val="5"/>
          <w:sz w:val="28"/>
          <w:szCs w:val="28"/>
        </w:rPr>
        <w:t>аяк</w:t>
      </w:r>
      <w:proofErr w:type="spellEnd"/>
      <w:r>
        <w:rPr>
          <w:color w:val="000000"/>
          <w:spacing w:val="5"/>
          <w:sz w:val="28"/>
          <w:szCs w:val="28"/>
        </w:rPr>
        <w:t xml:space="preserve"> приобретены доски на сумму 20 000 руб.</w:t>
      </w:r>
    </w:p>
    <w:p w:rsidR="008006A8" w:rsidRDefault="008006A8" w:rsidP="008006A8">
      <w:pPr>
        <w:ind w:firstLine="708"/>
        <w:jc w:val="center"/>
        <w:rPr>
          <w:b/>
          <w:color w:val="000000"/>
          <w:spacing w:val="5"/>
          <w:sz w:val="28"/>
          <w:szCs w:val="28"/>
        </w:rPr>
      </w:pPr>
      <w:r>
        <w:rPr>
          <w:b/>
          <w:color w:val="000000"/>
          <w:spacing w:val="5"/>
          <w:sz w:val="28"/>
          <w:szCs w:val="28"/>
        </w:rPr>
        <w:t>Разное</w:t>
      </w:r>
    </w:p>
    <w:p w:rsidR="008006A8" w:rsidRDefault="008006A8" w:rsidP="008006A8">
      <w:pPr>
        <w:ind w:firstLine="708"/>
        <w:jc w:val="center"/>
        <w:rPr>
          <w:b/>
          <w:color w:val="000000"/>
          <w:spacing w:val="5"/>
          <w:sz w:val="28"/>
          <w:szCs w:val="28"/>
        </w:rPr>
      </w:pPr>
    </w:p>
    <w:p w:rsidR="008006A8" w:rsidRDefault="008006A8" w:rsidP="008006A8">
      <w:pPr>
        <w:ind w:firstLine="708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lastRenderedPageBreak/>
        <w:t xml:space="preserve">В 2022г. были проведены Дни деревни в </w:t>
      </w:r>
      <w:proofErr w:type="spellStart"/>
      <w:r>
        <w:rPr>
          <w:color w:val="000000"/>
          <w:spacing w:val="5"/>
          <w:sz w:val="28"/>
          <w:szCs w:val="28"/>
        </w:rPr>
        <w:t>д</w:t>
      </w:r>
      <w:proofErr w:type="gramStart"/>
      <w:r>
        <w:rPr>
          <w:color w:val="000000"/>
          <w:spacing w:val="5"/>
          <w:sz w:val="28"/>
          <w:szCs w:val="28"/>
        </w:rPr>
        <w:t>.Б</w:t>
      </w:r>
      <w:proofErr w:type="gramEnd"/>
      <w:r>
        <w:rPr>
          <w:color w:val="000000"/>
          <w:spacing w:val="5"/>
          <w:sz w:val="28"/>
          <w:szCs w:val="28"/>
        </w:rPr>
        <w:t>орисовка</w:t>
      </w:r>
      <w:proofErr w:type="spellEnd"/>
      <w:r>
        <w:rPr>
          <w:color w:val="000000"/>
          <w:spacing w:val="5"/>
          <w:sz w:val="28"/>
          <w:szCs w:val="28"/>
        </w:rPr>
        <w:t xml:space="preserve">, в </w:t>
      </w:r>
      <w:proofErr w:type="spellStart"/>
      <w:r>
        <w:rPr>
          <w:color w:val="000000"/>
          <w:spacing w:val="5"/>
          <w:sz w:val="28"/>
          <w:szCs w:val="28"/>
        </w:rPr>
        <w:t>д.Арыкова</w:t>
      </w:r>
      <w:proofErr w:type="spellEnd"/>
      <w:r>
        <w:rPr>
          <w:color w:val="000000"/>
          <w:spacing w:val="5"/>
          <w:sz w:val="28"/>
          <w:szCs w:val="28"/>
        </w:rPr>
        <w:t xml:space="preserve">, в </w:t>
      </w:r>
      <w:proofErr w:type="spellStart"/>
      <w:r>
        <w:rPr>
          <w:color w:val="000000"/>
          <w:spacing w:val="5"/>
          <w:sz w:val="28"/>
          <w:szCs w:val="28"/>
        </w:rPr>
        <w:t>д.Канзафарова</w:t>
      </w:r>
      <w:proofErr w:type="spellEnd"/>
      <w:r>
        <w:rPr>
          <w:color w:val="000000"/>
          <w:spacing w:val="5"/>
          <w:sz w:val="28"/>
          <w:szCs w:val="28"/>
        </w:rPr>
        <w:t>.</w:t>
      </w:r>
    </w:p>
    <w:p w:rsidR="008006A8" w:rsidRDefault="008006A8" w:rsidP="008006A8">
      <w:pPr>
        <w:ind w:firstLine="708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Для участия в ежегодном праздничном мероприятии «Сабантуй» приобретена Юрта на сумму 162 140 руб.</w:t>
      </w:r>
    </w:p>
    <w:p w:rsidR="008006A8" w:rsidRDefault="008006A8" w:rsidP="008006A8">
      <w:pPr>
        <w:ind w:firstLine="708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К празднованию 9 Мая для вдов приобретались продуктовые наборы в количестве 8 шт. Приобретались продукты питания для оформления Юрты, для проведения Дня матери в ДК.</w:t>
      </w:r>
    </w:p>
    <w:p w:rsidR="008006A8" w:rsidRDefault="008006A8" w:rsidP="008006A8">
      <w:pPr>
        <w:ind w:firstLine="708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Перевозили и устанавливали трибуны к Дню района, к Дню деревень </w:t>
      </w:r>
      <w:proofErr w:type="spellStart"/>
      <w:r>
        <w:rPr>
          <w:color w:val="000000"/>
          <w:spacing w:val="5"/>
          <w:sz w:val="28"/>
          <w:szCs w:val="28"/>
        </w:rPr>
        <w:t>д</w:t>
      </w:r>
      <w:proofErr w:type="gramStart"/>
      <w:r>
        <w:rPr>
          <w:color w:val="000000"/>
          <w:spacing w:val="5"/>
          <w:sz w:val="28"/>
          <w:szCs w:val="28"/>
        </w:rPr>
        <w:t>.А</w:t>
      </w:r>
      <w:proofErr w:type="gramEnd"/>
      <w:r>
        <w:rPr>
          <w:color w:val="000000"/>
          <w:spacing w:val="5"/>
          <w:sz w:val="28"/>
          <w:szCs w:val="28"/>
        </w:rPr>
        <w:t>рыкова</w:t>
      </w:r>
      <w:proofErr w:type="spellEnd"/>
      <w:r>
        <w:rPr>
          <w:color w:val="000000"/>
          <w:spacing w:val="5"/>
          <w:sz w:val="28"/>
          <w:szCs w:val="28"/>
        </w:rPr>
        <w:t xml:space="preserve"> и </w:t>
      </w:r>
      <w:proofErr w:type="spellStart"/>
      <w:r>
        <w:rPr>
          <w:color w:val="000000"/>
          <w:spacing w:val="5"/>
          <w:sz w:val="28"/>
          <w:szCs w:val="28"/>
        </w:rPr>
        <w:t>д.Канзафарова</w:t>
      </w:r>
      <w:proofErr w:type="spellEnd"/>
      <w:r>
        <w:rPr>
          <w:color w:val="000000"/>
          <w:spacing w:val="5"/>
          <w:sz w:val="28"/>
          <w:szCs w:val="28"/>
        </w:rPr>
        <w:t>, к праздничному мероприятию «Сабантуй».</w:t>
      </w:r>
    </w:p>
    <w:p w:rsidR="008006A8" w:rsidRDefault="008006A8" w:rsidP="008006A8">
      <w:pPr>
        <w:ind w:firstLine="708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Производили уборку и вывоз снега силами МБУ «</w:t>
      </w:r>
      <w:proofErr w:type="spellStart"/>
      <w:r>
        <w:rPr>
          <w:color w:val="000000"/>
          <w:spacing w:val="5"/>
          <w:sz w:val="28"/>
          <w:szCs w:val="28"/>
        </w:rPr>
        <w:t>Дорсервис</w:t>
      </w:r>
      <w:proofErr w:type="spellEnd"/>
      <w:r>
        <w:rPr>
          <w:color w:val="000000"/>
          <w:spacing w:val="5"/>
          <w:sz w:val="28"/>
          <w:szCs w:val="28"/>
        </w:rPr>
        <w:t xml:space="preserve">» с территории мемориального комплекса «Скорбящая мать», с территории фонтана, общественных мест </w:t>
      </w:r>
      <w:proofErr w:type="spellStart"/>
      <w:r>
        <w:rPr>
          <w:color w:val="000000"/>
          <w:spacing w:val="5"/>
          <w:sz w:val="28"/>
          <w:szCs w:val="28"/>
        </w:rPr>
        <w:t>р.ц</w:t>
      </w:r>
      <w:proofErr w:type="spellEnd"/>
      <w:r>
        <w:rPr>
          <w:color w:val="000000"/>
          <w:spacing w:val="5"/>
          <w:sz w:val="28"/>
          <w:szCs w:val="28"/>
        </w:rPr>
        <w:t>. села Кунашак на сумму 38 612 руб.</w:t>
      </w:r>
    </w:p>
    <w:p w:rsidR="008006A8" w:rsidRDefault="008006A8" w:rsidP="008006A8">
      <w:pPr>
        <w:ind w:firstLine="708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Была произведена  оплата по обследованию комплекса водоснабжения и очистных сооружений </w:t>
      </w:r>
      <w:proofErr w:type="spellStart"/>
      <w:r>
        <w:rPr>
          <w:color w:val="000000"/>
          <w:spacing w:val="5"/>
          <w:sz w:val="28"/>
          <w:szCs w:val="28"/>
        </w:rPr>
        <w:t>с</w:t>
      </w:r>
      <w:proofErr w:type="gramStart"/>
      <w:r>
        <w:rPr>
          <w:color w:val="000000"/>
          <w:spacing w:val="5"/>
          <w:sz w:val="28"/>
          <w:szCs w:val="28"/>
        </w:rPr>
        <w:t>.К</w:t>
      </w:r>
      <w:proofErr w:type="gramEnd"/>
      <w:r>
        <w:rPr>
          <w:color w:val="000000"/>
          <w:spacing w:val="5"/>
          <w:sz w:val="28"/>
          <w:szCs w:val="28"/>
        </w:rPr>
        <w:t>унашак</w:t>
      </w:r>
      <w:proofErr w:type="spellEnd"/>
      <w:r>
        <w:rPr>
          <w:color w:val="000000"/>
          <w:spacing w:val="5"/>
          <w:sz w:val="28"/>
          <w:szCs w:val="28"/>
        </w:rPr>
        <w:t xml:space="preserve"> с составлением Акта обследования и технического задания для разработки проектно-сметной документации на реконструкцию сетей водоснабжения </w:t>
      </w:r>
      <w:proofErr w:type="spellStart"/>
      <w:r>
        <w:rPr>
          <w:color w:val="000000"/>
          <w:spacing w:val="5"/>
          <w:sz w:val="28"/>
          <w:szCs w:val="28"/>
        </w:rPr>
        <w:t>с.Кунашак</w:t>
      </w:r>
      <w:proofErr w:type="spellEnd"/>
      <w:r>
        <w:rPr>
          <w:color w:val="000000"/>
          <w:spacing w:val="5"/>
          <w:sz w:val="28"/>
          <w:szCs w:val="28"/>
        </w:rPr>
        <w:t xml:space="preserve"> на сумму 240 000 </w:t>
      </w:r>
      <w:proofErr w:type="spellStart"/>
      <w:r>
        <w:rPr>
          <w:color w:val="000000"/>
          <w:spacing w:val="5"/>
          <w:sz w:val="28"/>
          <w:szCs w:val="28"/>
        </w:rPr>
        <w:t>рубл</w:t>
      </w:r>
      <w:proofErr w:type="spellEnd"/>
      <w:r>
        <w:rPr>
          <w:color w:val="000000"/>
          <w:spacing w:val="5"/>
          <w:sz w:val="28"/>
          <w:szCs w:val="28"/>
        </w:rPr>
        <w:t>.</w:t>
      </w:r>
    </w:p>
    <w:p w:rsidR="008006A8" w:rsidRDefault="008006A8" w:rsidP="008006A8">
      <w:pPr>
        <w:ind w:firstLine="708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Была сокращена территория свалки, для чего произведен демонтаж и монтаж в меньших размерах ограждения свалки на сумму 149 953 руб. Буртование и планировка террит</w:t>
      </w:r>
      <w:r>
        <w:rPr>
          <w:color w:val="000000"/>
          <w:spacing w:val="5"/>
          <w:sz w:val="28"/>
          <w:szCs w:val="28"/>
        </w:rPr>
        <w:t>ории свалки на сумму 17 752 руб</w:t>
      </w:r>
      <w:r>
        <w:rPr>
          <w:color w:val="000000"/>
          <w:spacing w:val="5"/>
          <w:sz w:val="28"/>
          <w:szCs w:val="28"/>
        </w:rPr>
        <w:t>.</w:t>
      </w:r>
    </w:p>
    <w:p w:rsidR="008006A8" w:rsidRDefault="008006A8" w:rsidP="008006A8">
      <w:pPr>
        <w:ind w:firstLine="708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Произведено устройство ограждения вокруг стоянки СОШ на 500 мест в</w:t>
      </w:r>
      <w:r>
        <w:rPr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color w:val="000000"/>
          <w:spacing w:val="5"/>
          <w:sz w:val="28"/>
          <w:szCs w:val="28"/>
        </w:rPr>
        <w:t>с</w:t>
      </w:r>
      <w:proofErr w:type="gramStart"/>
      <w:r>
        <w:rPr>
          <w:color w:val="000000"/>
          <w:spacing w:val="5"/>
          <w:sz w:val="28"/>
          <w:szCs w:val="28"/>
        </w:rPr>
        <w:t>.К</w:t>
      </w:r>
      <w:proofErr w:type="gramEnd"/>
      <w:r>
        <w:rPr>
          <w:color w:val="000000"/>
          <w:spacing w:val="5"/>
          <w:sz w:val="28"/>
          <w:szCs w:val="28"/>
        </w:rPr>
        <w:t>унашак</w:t>
      </w:r>
      <w:proofErr w:type="spellEnd"/>
      <w:r>
        <w:rPr>
          <w:color w:val="000000"/>
          <w:spacing w:val="5"/>
          <w:sz w:val="28"/>
          <w:szCs w:val="28"/>
        </w:rPr>
        <w:t xml:space="preserve"> на сумму 258 419 руб</w:t>
      </w:r>
      <w:r>
        <w:rPr>
          <w:color w:val="000000"/>
          <w:spacing w:val="5"/>
          <w:sz w:val="28"/>
          <w:szCs w:val="28"/>
        </w:rPr>
        <w:t>.</w:t>
      </w:r>
    </w:p>
    <w:p w:rsidR="008006A8" w:rsidRDefault="008006A8" w:rsidP="008006A8">
      <w:pPr>
        <w:ind w:firstLine="708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Произведены к</w:t>
      </w:r>
      <w:r>
        <w:rPr>
          <w:color w:val="000000"/>
          <w:spacing w:val="5"/>
          <w:sz w:val="28"/>
          <w:szCs w:val="28"/>
        </w:rPr>
        <w:t>о</w:t>
      </w:r>
      <w:r>
        <w:rPr>
          <w:color w:val="000000"/>
          <w:spacing w:val="5"/>
          <w:sz w:val="28"/>
          <w:szCs w:val="28"/>
        </w:rPr>
        <w:t xml:space="preserve"> Дню 9 Мая ремонтные работы на мемориальном комплексе «Скорбящая мать» на сумму 11 700 руб., изготовлен подиум на сумму 10 150 руб.</w:t>
      </w:r>
    </w:p>
    <w:p w:rsidR="008006A8" w:rsidRDefault="008006A8" w:rsidP="008006A8">
      <w:pPr>
        <w:ind w:firstLine="708"/>
        <w:rPr>
          <w:color w:val="000000"/>
          <w:spacing w:val="5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Был организован табун и нанят пастух на сумму 103 542 руб. </w:t>
      </w:r>
    </w:p>
    <w:p w:rsidR="008006A8" w:rsidRDefault="008006A8" w:rsidP="008006A8">
      <w:pPr>
        <w:ind w:firstLine="708"/>
        <w:rPr>
          <w:color w:val="000000"/>
          <w:spacing w:val="5"/>
          <w:sz w:val="28"/>
          <w:szCs w:val="28"/>
        </w:rPr>
      </w:pPr>
    </w:p>
    <w:p w:rsidR="008006A8" w:rsidRDefault="008006A8" w:rsidP="008006A8">
      <w:pPr>
        <w:shd w:val="clear" w:color="auto" w:fill="FFFFFF"/>
        <w:spacing w:line="322" w:lineRule="exact"/>
        <w:ind w:firstLine="708"/>
        <w:rPr>
          <w:color w:val="000000"/>
          <w:spacing w:val="8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Для организации проведения на территории </w:t>
      </w:r>
      <w:proofErr w:type="spellStart"/>
      <w:r>
        <w:rPr>
          <w:color w:val="000000"/>
          <w:spacing w:val="8"/>
          <w:sz w:val="28"/>
          <w:szCs w:val="28"/>
        </w:rPr>
        <w:t>Кунашакского</w:t>
      </w:r>
      <w:proofErr w:type="spellEnd"/>
      <w:r>
        <w:rPr>
          <w:color w:val="000000"/>
          <w:spacing w:val="8"/>
          <w:sz w:val="28"/>
          <w:szCs w:val="28"/>
        </w:rPr>
        <w:t xml:space="preserve"> сельского мероприятий по предупреждению и ликвидаций болезней животных, их лечению отлову и содержанию (т.е. борьбы с бродячими собаками) была привлечена специализированная организация ООО «ЮВИН». Отловлено 5 голов собак на сумму 88 059 руб. По линии Управления с/х администрации </w:t>
      </w:r>
      <w:proofErr w:type="spellStart"/>
      <w:r>
        <w:rPr>
          <w:color w:val="000000"/>
          <w:spacing w:val="8"/>
          <w:sz w:val="28"/>
          <w:szCs w:val="28"/>
        </w:rPr>
        <w:t>Кунашакского</w:t>
      </w:r>
      <w:proofErr w:type="spellEnd"/>
      <w:r>
        <w:rPr>
          <w:color w:val="000000"/>
          <w:spacing w:val="8"/>
          <w:sz w:val="28"/>
          <w:szCs w:val="28"/>
        </w:rPr>
        <w:t xml:space="preserve"> муниципального района, в 2022 году было отловлено 14 голов бродячих (безнадзорных) собак.</w:t>
      </w:r>
    </w:p>
    <w:p w:rsidR="008006A8" w:rsidRDefault="008006A8" w:rsidP="008006A8">
      <w:pPr>
        <w:shd w:val="clear" w:color="auto" w:fill="FFFFFF"/>
        <w:spacing w:line="322" w:lineRule="exact"/>
        <w:ind w:firstLine="708"/>
        <w:rPr>
          <w:color w:val="000000"/>
          <w:spacing w:val="8"/>
          <w:sz w:val="28"/>
          <w:szCs w:val="28"/>
        </w:rPr>
      </w:pPr>
    </w:p>
    <w:p w:rsidR="008006A8" w:rsidRDefault="008006A8" w:rsidP="008006A8">
      <w:pPr>
        <w:shd w:val="clear" w:color="auto" w:fill="FFFFFF"/>
        <w:spacing w:line="322" w:lineRule="exact"/>
        <w:ind w:firstLine="708"/>
        <w:jc w:val="center"/>
        <w:rPr>
          <w:b/>
          <w:color w:val="000000"/>
          <w:spacing w:val="8"/>
          <w:sz w:val="28"/>
          <w:szCs w:val="28"/>
        </w:rPr>
      </w:pPr>
      <w:proofErr w:type="gramStart"/>
      <w:r>
        <w:rPr>
          <w:b/>
          <w:color w:val="000000"/>
          <w:spacing w:val="8"/>
          <w:sz w:val="28"/>
          <w:szCs w:val="28"/>
        </w:rPr>
        <w:t>Работа</w:t>
      </w:r>
      <w:proofErr w:type="gramEnd"/>
      <w:r>
        <w:rPr>
          <w:b/>
          <w:color w:val="000000"/>
          <w:spacing w:val="8"/>
          <w:sz w:val="28"/>
          <w:szCs w:val="28"/>
        </w:rPr>
        <w:t xml:space="preserve"> проведенная администрацией </w:t>
      </w:r>
      <w:proofErr w:type="spellStart"/>
      <w:r>
        <w:rPr>
          <w:b/>
          <w:color w:val="000000"/>
          <w:spacing w:val="8"/>
          <w:sz w:val="28"/>
          <w:szCs w:val="28"/>
        </w:rPr>
        <w:t>Кунашакского</w:t>
      </w:r>
      <w:proofErr w:type="spellEnd"/>
      <w:r>
        <w:rPr>
          <w:b/>
          <w:color w:val="000000"/>
          <w:spacing w:val="8"/>
          <w:sz w:val="28"/>
          <w:szCs w:val="28"/>
        </w:rPr>
        <w:t xml:space="preserve"> муниципального района</w:t>
      </w:r>
    </w:p>
    <w:p w:rsidR="008006A8" w:rsidRDefault="008006A8" w:rsidP="008006A8">
      <w:pPr>
        <w:shd w:val="clear" w:color="auto" w:fill="FFFFFF"/>
        <w:spacing w:line="322" w:lineRule="exact"/>
        <w:ind w:firstLine="708"/>
        <w:jc w:val="center"/>
        <w:rPr>
          <w:b/>
          <w:color w:val="000000"/>
          <w:spacing w:val="8"/>
          <w:sz w:val="28"/>
          <w:szCs w:val="28"/>
        </w:rPr>
      </w:pPr>
    </w:p>
    <w:p w:rsidR="008006A8" w:rsidRDefault="008006A8" w:rsidP="008006A8">
      <w:pPr>
        <w:shd w:val="clear" w:color="auto" w:fill="FFFFFF"/>
        <w:spacing w:line="322" w:lineRule="exact"/>
        <w:ind w:firstLine="708"/>
        <w:rPr>
          <w:color w:val="000000"/>
          <w:spacing w:val="8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Общий объем финансирования по дорожной деятельности на территории </w:t>
      </w:r>
      <w:proofErr w:type="spellStart"/>
      <w:r>
        <w:rPr>
          <w:color w:val="000000"/>
          <w:spacing w:val="8"/>
          <w:sz w:val="28"/>
          <w:szCs w:val="28"/>
        </w:rPr>
        <w:t>Кунашакского</w:t>
      </w:r>
      <w:proofErr w:type="spellEnd"/>
      <w:r>
        <w:rPr>
          <w:color w:val="000000"/>
          <w:spacing w:val="8"/>
          <w:sz w:val="28"/>
          <w:szCs w:val="28"/>
        </w:rPr>
        <w:t xml:space="preserve"> сельского поселения составило 30 837 053, 85 руб.</w:t>
      </w:r>
    </w:p>
    <w:p w:rsidR="008006A8" w:rsidRDefault="008006A8" w:rsidP="008006A8">
      <w:pPr>
        <w:shd w:val="clear" w:color="auto" w:fill="FFFFFF"/>
        <w:spacing w:line="322" w:lineRule="exact"/>
        <w:ind w:firstLine="708"/>
        <w:rPr>
          <w:color w:val="000000"/>
          <w:spacing w:val="8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>Проведены работы по асфальтированию дорог по улицам:</w:t>
      </w:r>
      <w:r>
        <w:rPr>
          <w:color w:val="000000"/>
          <w:spacing w:val="8"/>
          <w:sz w:val="28"/>
          <w:szCs w:val="28"/>
        </w:rPr>
        <w:br/>
        <w:t xml:space="preserve">-- </w:t>
      </w:r>
      <w:proofErr w:type="spellStart"/>
      <w:r>
        <w:rPr>
          <w:color w:val="000000"/>
          <w:spacing w:val="8"/>
          <w:sz w:val="28"/>
          <w:szCs w:val="28"/>
        </w:rPr>
        <w:t>ул</w:t>
      </w:r>
      <w:proofErr w:type="gramStart"/>
      <w:r>
        <w:rPr>
          <w:color w:val="000000"/>
          <w:spacing w:val="8"/>
          <w:sz w:val="28"/>
          <w:szCs w:val="28"/>
        </w:rPr>
        <w:t>.Г</w:t>
      </w:r>
      <w:proofErr w:type="gramEnd"/>
      <w:r>
        <w:rPr>
          <w:color w:val="000000"/>
          <w:spacing w:val="8"/>
          <w:sz w:val="28"/>
          <w:szCs w:val="28"/>
        </w:rPr>
        <w:t>оголя</w:t>
      </w:r>
      <w:proofErr w:type="spellEnd"/>
      <w:r>
        <w:rPr>
          <w:color w:val="000000"/>
          <w:spacing w:val="8"/>
          <w:sz w:val="28"/>
          <w:szCs w:val="28"/>
        </w:rPr>
        <w:t>, 2 Гоголя;</w:t>
      </w:r>
      <w:r>
        <w:rPr>
          <w:color w:val="000000"/>
          <w:spacing w:val="8"/>
          <w:sz w:val="28"/>
          <w:szCs w:val="28"/>
        </w:rPr>
        <w:br/>
        <w:t xml:space="preserve">-- </w:t>
      </w:r>
      <w:proofErr w:type="spellStart"/>
      <w:r>
        <w:rPr>
          <w:color w:val="000000"/>
          <w:spacing w:val="8"/>
          <w:sz w:val="28"/>
          <w:szCs w:val="28"/>
        </w:rPr>
        <w:t>ул.Победы</w:t>
      </w:r>
      <w:proofErr w:type="spellEnd"/>
      <w:r>
        <w:rPr>
          <w:color w:val="000000"/>
          <w:spacing w:val="8"/>
          <w:sz w:val="28"/>
          <w:szCs w:val="28"/>
        </w:rPr>
        <w:t xml:space="preserve">, </w:t>
      </w:r>
      <w:proofErr w:type="spellStart"/>
      <w:r>
        <w:rPr>
          <w:color w:val="000000"/>
          <w:spacing w:val="8"/>
          <w:sz w:val="28"/>
          <w:szCs w:val="28"/>
        </w:rPr>
        <w:t>ул.Степная</w:t>
      </w:r>
      <w:proofErr w:type="spellEnd"/>
      <w:r>
        <w:rPr>
          <w:color w:val="000000"/>
          <w:spacing w:val="8"/>
          <w:sz w:val="28"/>
          <w:szCs w:val="28"/>
        </w:rPr>
        <w:t xml:space="preserve"> (от </w:t>
      </w:r>
      <w:proofErr w:type="spellStart"/>
      <w:r>
        <w:rPr>
          <w:color w:val="000000"/>
          <w:spacing w:val="8"/>
          <w:sz w:val="28"/>
          <w:szCs w:val="28"/>
        </w:rPr>
        <w:t>ул.Ленина</w:t>
      </w:r>
      <w:proofErr w:type="spellEnd"/>
      <w:r>
        <w:rPr>
          <w:color w:val="000000"/>
          <w:spacing w:val="8"/>
          <w:sz w:val="28"/>
          <w:szCs w:val="28"/>
        </w:rPr>
        <w:t xml:space="preserve"> до окружной дороги);</w:t>
      </w:r>
      <w:r>
        <w:rPr>
          <w:color w:val="000000"/>
          <w:spacing w:val="8"/>
          <w:sz w:val="28"/>
          <w:szCs w:val="28"/>
        </w:rPr>
        <w:br/>
        <w:t xml:space="preserve">-- </w:t>
      </w:r>
      <w:proofErr w:type="spellStart"/>
      <w:r>
        <w:rPr>
          <w:color w:val="000000"/>
          <w:spacing w:val="8"/>
          <w:sz w:val="28"/>
          <w:szCs w:val="28"/>
        </w:rPr>
        <w:t>ул.Титова</w:t>
      </w:r>
      <w:proofErr w:type="spellEnd"/>
      <w:r>
        <w:rPr>
          <w:color w:val="000000"/>
          <w:spacing w:val="8"/>
          <w:sz w:val="28"/>
          <w:szCs w:val="28"/>
        </w:rPr>
        <w:t xml:space="preserve"> (с примыканиями к ул.8 Марта и </w:t>
      </w:r>
      <w:proofErr w:type="spellStart"/>
      <w:r>
        <w:rPr>
          <w:color w:val="000000"/>
          <w:spacing w:val="8"/>
          <w:sz w:val="28"/>
          <w:szCs w:val="28"/>
        </w:rPr>
        <w:t>ул.Баймурзина</w:t>
      </w:r>
      <w:proofErr w:type="spellEnd"/>
      <w:r>
        <w:rPr>
          <w:color w:val="000000"/>
          <w:spacing w:val="8"/>
          <w:sz w:val="28"/>
          <w:szCs w:val="28"/>
        </w:rPr>
        <w:t>).</w:t>
      </w:r>
    </w:p>
    <w:p w:rsidR="008006A8" w:rsidRDefault="008006A8" w:rsidP="008006A8">
      <w:pPr>
        <w:shd w:val="clear" w:color="auto" w:fill="FFFFFF"/>
        <w:spacing w:line="322" w:lineRule="exact"/>
        <w:ind w:firstLine="708"/>
        <w:rPr>
          <w:color w:val="000000"/>
          <w:spacing w:val="8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lastRenderedPageBreak/>
        <w:t>Оборудованы пешеходные переходы;</w:t>
      </w:r>
      <w:r>
        <w:rPr>
          <w:color w:val="000000"/>
          <w:spacing w:val="8"/>
          <w:sz w:val="28"/>
          <w:szCs w:val="28"/>
        </w:rPr>
        <w:br/>
        <w:t xml:space="preserve">-- </w:t>
      </w:r>
      <w:proofErr w:type="spellStart"/>
      <w:r>
        <w:rPr>
          <w:color w:val="000000"/>
          <w:spacing w:val="8"/>
          <w:sz w:val="28"/>
          <w:szCs w:val="28"/>
        </w:rPr>
        <w:t>ул</w:t>
      </w:r>
      <w:proofErr w:type="gramStart"/>
      <w:r>
        <w:rPr>
          <w:color w:val="000000"/>
          <w:spacing w:val="8"/>
          <w:sz w:val="28"/>
          <w:szCs w:val="28"/>
        </w:rPr>
        <w:t>.К</w:t>
      </w:r>
      <w:proofErr w:type="gramEnd"/>
      <w:r>
        <w:rPr>
          <w:color w:val="000000"/>
          <w:spacing w:val="8"/>
          <w:sz w:val="28"/>
          <w:szCs w:val="28"/>
        </w:rPr>
        <w:t>оммунистическая</w:t>
      </w:r>
      <w:proofErr w:type="spellEnd"/>
      <w:r>
        <w:rPr>
          <w:color w:val="000000"/>
          <w:spacing w:val="8"/>
          <w:sz w:val="28"/>
          <w:szCs w:val="28"/>
        </w:rPr>
        <w:t xml:space="preserve"> (возле ДК);</w:t>
      </w:r>
      <w:r>
        <w:rPr>
          <w:color w:val="000000"/>
          <w:spacing w:val="8"/>
          <w:sz w:val="28"/>
          <w:szCs w:val="28"/>
        </w:rPr>
        <w:br/>
        <w:t xml:space="preserve">-- </w:t>
      </w:r>
      <w:proofErr w:type="spellStart"/>
      <w:r>
        <w:rPr>
          <w:color w:val="000000"/>
          <w:spacing w:val="8"/>
          <w:sz w:val="28"/>
          <w:szCs w:val="28"/>
        </w:rPr>
        <w:t>ул.Ленина</w:t>
      </w:r>
      <w:proofErr w:type="spellEnd"/>
      <w:r>
        <w:rPr>
          <w:color w:val="000000"/>
          <w:spacing w:val="8"/>
          <w:sz w:val="28"/>
          <w:szCs w:val="28"/>
        </w:rPr>
        <w:t xml:space="preserve"> (рядом с д.61);</w:t>
      </w:r>
      <w:r>
        <w:rPr>
          <w:color w:val="000000"/>
          <w:spacing w:val="8"/>
          <w:sz w:val="28"/>
          <w:szCs w:val="28"/>
        </w:rPr>
        <w:br/>
        <w:t xml:space="preserve">-- </w:t>
      </w:r>
      <w:proofErr w:type="spellStart"/>
      <w:r>
        <w:rPr>
          <w:color w:val="000000"/>
          <w:spacing w:val="8"/>
          <w:sz w:val="28"/>
          <w:szCs w:val="28"/>
        </w:rPr>
        <w:t>ул.Строителей</w:t>
      </w:r>
      <w:proofErr w:type="spellEnd"/>
      <w:r>
        <w:rPr>
          <w:color w:val="000000"/>
          <w:spacing w:val="8"/>
          <w:sz w:val="28"/>
          <w:szCs w:val="28"/>
        </w:rPr>
        <w:t xml:space="preserve"> (возле магазина «Эдем»);</w:t>
      </w:r>
      <w:r>
        <w:rPr>
          <w:color w:val="000000"/>
          <w:spacing w:val="8"/>
          <w:sz w:val="28"/>
          <w:szCs w:val="28"/>
        </w:rPr>
        <w:br/>
        <w:t xml:space="preserve">-- </w:t>
      </w:r>
      <w:proofErr w:type="spellStart"/>
      <w:r>
        <w:rPr>
          <w:color w:val="000000"/>
          <w:spacing w:val="8"/>
          <w:sz w:val="28"/>
          <w:szCs w:val="28"/>
        </w:rPr>
        <w:t>ул.Ленина</w:t>
      </w:r>
      <w:proofErr w:type="spellEnd"/>
      <w:r>
        <w:rPr>
          <w:color w:val="000000"/>
          <w:spacing w:val="8"/>
          <w:sz w:val="28"/>
          <w:szCs w:val="28"/>
        </w:rPr>
        <w:t>, 203а (возле военкомата);</w:t>
      </w:r>
      <w:r>
        <w:rPr>
          <w:color w:val="000000"/>
          <w:spacing w:val="8"/>
          <w:sz w:val="28"/>
          <w:szCs w:val="28"/>
        </w:rPr>
        <w:br/>
        <w:t>-- ул.8 Мата, 2Г;</w:t>
      </w:r>
      <w:r>
        <w:rPr>
          <w:color w:val="000000"/>
          <w:spacing w:val="8"/>
          <w:sz w:val="28"/>
          <w:szCs w:val="28"/>
        </w:rPr>
        <w:br/>
        <w:t>-- ул.8 Марта, 4;</w:t>
      </w:r>
      <w:r>
        <w:rPr>
          <w:color w:val="000000"/>
          <w:spacing w:val="8"/>
          <w:sz w:val="28"/>
          <w:szCs w:val="28"/>
        </w:rPr>
        <w:br/>
        <w:t xml:space="preserve">-- </w:t>
      </w:r>
      <w:proofErr w:type="spellStart"/>
      <w:r>
        <w:rPr>
          <w:color w:val="000000"/>
          <w:spacing w:val="8"/>
          <w:sz w:val="28"/>
          <w:szCs w:val="28"/>
        </w:rPr>
        <w:t>ул.Николаева</w:t>
      </w:r>
      <w:proofErr w:type="spellEnd"/>
      <w:r>
        <w:rPr>
          <w:color w:val="000000"/>
          <w:spacing w:val="8"/>
          <w:sz w:val="28"/>
          <w:szCs w:val="28"/>
        </w:rPr>
        <w:t>;</w:t>
      </w:r>
      <w:r>
        <w:rPr>
          <w:color w:val="000000"/>
          <w:spacing w:val="8"/>
          <w:sz w:val="28"/>
          <w:szCs w:val="28"/>
        </w:rPr>
        <w:br/>
        <w:t xml:space="preserve">-- перекресток </w:t>
      </w:r>
      <w:proofErr w:type="spellStart"/>
      <w:r>
        <w:rPr>
          <w:color w:val="000000"/>
          <w:spacing w:val="8"/>
          <w:sz w:val="28"/>
          <w:szCs w:val="28"/>
        </w:rPr>
        <w:t>ул.Строителей</w:t>
      </w:r>
      <w:proofErr w:type="spellEnd"/>
      <w:r>
        <w:rPr>
          <w:color w:val="000000"/>
          <w:spacing w:val="8"/>
          <w:sz w:val="28"/>
          <w:szCs w:val="28"/>
        </w:rPr>
        <w:t xml:space="preserve"> и </w:t>
      </w:r>
      <w:proofErr w:type="spellStart"/>
      <w:r>
        <w:rPr>
          <w:color w:val="000000"/>
          <w:spacing w:val="8"/>
          <w:sz w:val="28"/>
          <w:szCs w:val="28"/>
        </w:rPr>
        <w:t>ул.Автомобилистов</w:t>
      </w:r>
      <w:proofErr w:type="spellEnd"/>
      <w:r>
        <w:rPr>
          <w:color w:val="000000"/>
          <w:spacing w:val="8"/>
          <w:sz w:val="28"/>
          <w:szCs w:val="28"/>
        </w:rPr>
        <w:t>.</w:t>
      </w:r>
    </w:p>
    <w:p w:rsidR="008006A8" w:rsidRDefault="008006A8" w:rsidP="008006A8">
      <w:pPr>
        <w:shd w:val="clear" w:color="auto" w:fill="FFFFFF"/>
        <w:spacing w:line="322" w:lineRule="exact"/>
        <w:ind w:firstLine="708"/>
        <w:rPr>
          <w:color w:val="000000"/>
          <w:spacing w:val="8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Выполнены работы по оборудованию разворотной площадки около </w:t>
      </w:r>
      <w:proofErr w:type="spellStart"/>
      <w:r>
        <w:rPr>
          <w:color w:val="000000"/>
          <w:spacing w:val="8"/>
          <w:sz w:val="28"/>
          <w:szCs w:val="28"/>
        </w:rPr>
        <w:t>Кунашакской</w:t>
      </w:r>
      <w:proofErr w:type="spellEnd"/>
      <w:r>
        <w:rPr>
          <w:color w:val="000000"/>
          <w:spacing w:val="8"/>
          <w:sz w:val="28"/>
          <w:szCs w:val="28"/>
        </w:rPr>
        <w:t xml:space="preserve"> СОШ на 500 мест и по объекту «Площадка на брусчатки</w:t>
      </w:r>
      <w:r>
        <w:rPr>
          <w:color w:val="000000"/>
          <w:spacing w:val="8"/>
          <w:sz w:val="28"/>
          <w:szCs w:val="28"/>
        </w:rPr>
        <w:t>»</w:t>
      </w:r>
      <w:r>
        <w:rPr>
          <w:color w:val="000000"/>
          <w:spacing w:val="8"/>
          <w:sz w:val="28"/>
          <w:szCs w:val="28"/>
        </w:rPr>
        <w:t xml:space="preserve"> ДОЛ </w:t>
      </w:r>
      <w:proofErr w:type="spellStart"/>
      <w:r>
        <w:rPr>
          <w:color w:val="000000"/>
          <w:spacing w:val="8"/>
          <w:sz w:val="28"/>
          <w:szCs w:val="28"/>
        </w:rPr>
        <w:t>им</w:t>
      </w:r>
      <w:proofErr w:type="gramStart"/>
      <w:r>
        <w:rPr>
          <w:color w:val="000000"/>
          <w:spacing w:val="8"/>
          <w:sz w:val="28"/>
          <w:szCs w:val="28"/>
        </w:rPr>
        <w:t>.Б</w:t>
      </w:r>
      <w:proofErr w:type="gramEnd"/>
      <w:r>
        <w:rPr>
          <w:color w:val="000000"/>
          <w:spacing w:val="8"/>
          <w:sz w:val="28"/>
          <w:szCs w:val="28"/>
        </w:rPr>
        <w:t>аймурзина</w:t>
      </w:r>
      <w:proofErr w:type="spellEnd"/>
      <w:r>
        <w:rPr>
          <w:color w:val="000000"/>
          <w:spacing w:val="8"/>
          <w:sz w:val="28"/>
          <w:szCs w:val="28"/>
        </w:rPr>
        <w:t>.</w:t>
      </w:r>
    </w:p>
    <w:p w:rsidR="008006A8" w:rsidRDefault="008006A8" w:rsidP="008006A8">
      <w:pPr>
        <w:shd w:val="clear" w:color="auto" w:fill="FFFFFF"/>
        <w:spacing w:line="322" w:lineRule="exact"/>
        <w:ind w:firstLine="708"/>
        <w:rPr>
          <w:color w:val="000000"/>
          <w:spacing w:val="8"/>
          <w:sz w:val="28"/>
          <w:szCs w:val="28"/>
        </w:rPr>
      </w:pPr>
    </w:p>
    <w:p w:rsidR="008006A8" w:rsidRDefault="008006A8" w:rsidP="008006A8">
      <w:pPr>
        <w:shd w:val="clear" w:color="auto" w:fill="FFFFFF"/>
        <w:spacing w:line="322" w:lineRule="exact"/>
        <w:ind w:firstLine="708"/>
        <w:jc w:val="center"/>
        <w:rPr>
          <w:b/>
          <w:color w:val="000000"/>
          <w:spacing w:val="8"/>
          <w:sz w:val="28"/>
          <w:szCs w:val="28"/>
        </w:rPr>
      </w:pPr>
      <w:r>
        <w:rPr>
          <w:b/>
          <w:color w:val="000000"/>
          <w:spacing w:val="8"/>
          <w:sz w:val="28"/>
          <w:szCs w:val="28"/>
        </w:rPr>
        <w:t>По газификации:</w:t>
      </w:r>
    </w:p>
    <w:p w:rsidR="008006A8" w:rsidRDefault="008006A8" w:rsidP="008006A8">
      <w:pPr>
        <w:shd w:val="clear" w:color="auto" w:fill="FFFFFF"/>
        <w:spacing w:line="322" w:lineRule="exact"/>
        <w:ind w:firstLine="708"/>
        <w:jc w:val="center"/>
        <w:rPr>
          <w:b/>
          <w:color w:val="000000"/>
          <w:spacing w:val="8"/>
          <w:sz w:val="28"/>
          <w:szCs w:val="28"/>
        </w:rPr>
      </w:pPr>
    </w:p>
    <w:p w:rsidR="008006A8" w:rsidRDefault="008006A8" w:rsidP="008006A8">
      <w:pPr>
        <w:shd w:val="clear" w:color="auto" w:fill="FFFFFF"/>
        <w:spacing w:line="322" w:lineRule="exact"/>
        <w:ind w:firstLine="708"/>
        <w:rPr>
          <w:color w:val="000000"/>
          <w:spacing w:val="8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Проведено газоснабжение жилых домов по улицам </w:t>
      </w:r>
      <w:proofErr w:type="spellStart"/>
      <w:r>
        <w:rPr>
          <w:color w:val="000000"/>
          <w:spacing w:val="8"/>
          <w:sz w:val="28"/>
          <w:szCs w:val="28"/>
        </w:rPr>
        <w:t>Рыбозаводская</w:t>
      </w:r>
      <w:proofErr w:type="spellEnd"/>
      <w:r>
        <w:rPr>
          <w:color w:val="000000"/>
          <w:spacing w:val="8"/>
          <w:sz w:val="28"/>
          <w:szCs w:val="28"/>
        </w:rPr>
        <w:t>, Труда, 2 Труда</w:t>
      </w:r>
      <w:proofErr w:type="gramStart"/>
      <w:r>
        <w:rPr>
          <w:color w:val="000000"/>
          <w:spacing w:val="8"/>
          <w:sz w:val="28"/>
          <w:szCs w:val="28"/>
        </w:rPr>
        <w:t>.</w:t>
      </w:r>
      <w:proofErr w:type="gramEnd"/>
      <w:r>
        <w:rPr>
          <w:color w:val="000000"/>
          <w:spacing w:val="8"/>
          <w:sz w:val="28"/>
          <w:szCs w:val="28"/>
        </w:rPr>
        <w:t xml:space="preserve"> </w:t>
      </w:r>
      <w:proofErr w:type="gramStart"/>
      <w:r>
        <w:rPr>
          <w:color w:val="000000"/>
          <w:spacing w:val="8"/>
          <w:sz w:val="28"/>
          <w:szCs w:val="28"/>
        </w:rPr>
        <w:t>н</w:t>
      </w:r>
      <w:proofErr w:type="gramEnd"/>
      <w:r>
        <w:rPr>
          <w:color w:val="000000"/>
          <w:spacing w:val="8"/>
          <w:sz w:val="28"/>
          <w:szCs w:val="28"/>
        </w:rPr>
        <w:t>а сумму 7 975 403,53 руб.</w:t>
      </w:r>
    </w:p>
    <w:p w:rsidR="008006A8" w:rsidRDefault="008006A8" w:rsidP="008006A8">
      <w:pPr>
        <w:shd w:val="clear" w:color="auto" w:fill="FFFFFF"/>
        <w:spacing w:line="322" w:lineRule="exact"/>
        <w:ind w:firstLine="708"/>
        <w:rPr>
          <w:color w:val="000000"/>
          <w:spacing w:val="8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>Выполнены ПИР (проектно</w:t>
      </w:r>
      <w:r>
        <w:rPr>
          <w:color w:val="000000"/>
          <w:spacing w:val="8"/>
          <w:sz w:val="28"/>
          <w:szCs w:val="28"/>
        </w:rPr>
        <w:t>-</w:t>
      </w:r>
      <w:r>
        <w:rPr>
          <w:color w:val="000000"/>
          <w:spacing w:val="8"/>
          <w:sz w:val="28"/>
          <w:szCs w:val="28"/>
        </w:rPr>
        <w:t xml:space="preserve">изыскательные работы) по подводящему газопроводу для газоснабжения жилых домов </w:t>
      </w:r>
      <w:r>
        <w:rPr>
          <w:color w:val="000000"/>
          <w:spacing w:val="8"/>
          <w:sz w:val="28"/>
          <w:szCs w:val="28"/>
        </w:rPr>
        <w:t xml:space="preserve">в </w:t>
      </w:r>
      <w:proofErr w:type="spellStart"/>
      <w:r>
        <w:rPr>
          <w:color w:val="000000"/>
          <w:spacing w:val="8"/>
          <w:sz w:val="28"/>
          <w:szCs w:val="28"/>
        </w:rPr>
        <w:t>п</w:t>
      </w:r>
      <w:proofErr w:type="gramStart"/>
      <w:r>
        <w:rPr>
          <w:color w:val="000000"/>
          <w:spacing w:val="8"/>
          <w:sz w:val="28"/>
          <w:szCs w:val="28"/>
        </w:rPr>
        <w:t>.М</w:t>
      </w:r>
      <w:proofErr w:type="gramEnd"/>
      <w:r>
        <w:rPr>
          <w:color w:val="000000"/>
          <w:spacing w:val="8"/>
          <w:sz w:val="28"/>
          <w:szCs w:val="28"/>
        </w:rPr>
        <w:t>аяк</w:t>
      </w:r>
      <w:proofErr w:type="spellEnd"/>
      <w:r>
        <w:rPr>
          <w:color w:val="000000"/>
          <w:spacing w:val="8"/>
          <w:sz w:val="28"/>
          <w:szCs w:val="28"/>
        </w:rPr>
        <w:t xml:space="preserve">. Проведена экспертиза </w:t>
      </w:r>
      <w:r>
        <w:rPr>
          <w:color w:val="000000"/>
          <w:spacing w:val="8"/>
          <w:sz w:val="28"/>
          <w:szCs w:val="28"/>
        </w:rPr>
        <w:t>ПИР  на  сумму 1 194 000 рублей.</w:t>
      </w:r>
    </w:p>
    <w:p w:rsidR="008006A8" w:rsidRDefault="008006A8" w:rsidP="008006A8">
      <w:pPr>
        <w:shd w:val="clear" w:color="auto" w:fill="FFFFFF"/>
        <w:spacing w:line="322" w:lineRule="exact"/>
        <w:ind w:firstLine="708"/>
        <w:rPr>
          <w:color w:val="000000"/>
          <w:spacing w:val="8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>На общую сумму 9 169 403,53 руб.</w:t>
      </w:r>
    </w:p>
    <w:p w:rsidR="008006A8" w:rsidRDefault="008006A8" w:rsidP="008006A8">
      <w:pPr>
        <w:shd w:val="clear" w:color="auto" w:fill="FFFFFF"/>
        <w:spacing w:line="322" w:lineRule="exact"/>
        <w:ind w:firstLine="708"/>
        <w:jc w:val="center"/>
        <w:rPr>
          <w:b/>
          <w:color w:val="000000"/>
          <w:spacing w:val="8"/>
          <w:sz w:val="28"/>
          <w:szCs w:val="28"/>
        </w:rPr>
      </w:pPr>
    </w:p>
    <w:p w:rsidR="008006A8" w:rsidRDefault="008006A8" w:rsidP="008006A8">
      <w:pPr>
        <w:shd w:val="clear" w:color="auto" w:fill="FFFFFF"/>
        <w:spacing w:line="322" w:lineRule="exact"/>
        <w:ind w:firstLine="708"/>
        <w:jc w:val="center"/>
        <w:rPr>
          <w:b/>
          <w:color w:val="000000"/>
          <w:spacing w:val="8"/>
          <w:sz w:val="28"/>
          <w:szCs w:val="28"/>
        </w:rPr>
      </w:pPr>
    </w:p>
    <w:p w:rsidR="008006A8" w:rsidRDefault="008006A8" w:rsidP="008006A8">
      <w:pPr>
        <w:shd w:val="clear" w:color="auto" w:fill="FFFFFF"/>
        <w:spacing w:line="322" w:lineRule="exact"/>
        <w:ind w:firstLine="708"/>
        <w:jc w:val="center"/>
        <w:rPr>
          <w:b/>
          <w:color w:val="000000"/>
          <w:spacing w:val="8"/>
          <w:sz w:val="28"/>
          <w:szCs w:val="28"/>
        </w:rPr>
      </w:pPr>
    </w:p>
    <w:p w:rsidR="008006A8" w:rsidRDefault="008006A8" w:rsidP="008006A8">
      <w:pPr>
        <w:shd w:val="clear" w:color="auto" w:fill="FFFFFF"/>
        <w:spacing w:line="322" w:lineRule="exact"/>
        <w:ind w:firstLine="708"/>
        <w:jc w:val="center"/>
        <w:rPr>
          <w:b/>
          <w:color w:val="000000"/>
          <w:spacing w:val="8"/>
          <w:sz w:val="28"/>
          <w:szCs w:val="28"/>
        </w:rPr>
      </w:pPr>
    </w:p>
    <w:p w:rsidR="008006A8" w:rsidRDefault="008006A8" w:rsidP="008006A8">
      <w:pPr>
        <w:shd w:val="clear" w:color="auto" w:fill="FFFFFF"/>
        <w:spacing w:line="322" w:lineRule="exact"/>
        <w:ind w:firstLine="708"/>
        <w:jc w:val="center"/>
        <w:rPr>
          <w:b/>
          <w:color w:val="000000"/>
          <w:spacing w:val="8"/>
          <w:sz w:val="28"/>
          <w:szCs w:val="28"/>
        </w:rPr>
      </w:pPr>
      <w:r>
        <w:rPr>
          <w:b/>
          <w:color w:val="000000"/>
          <w:spacing w:val="8"/>
          <w:sz w:val="28"/>
          <w:szCs w:val="28"/>
        </w:rPr>
        <w:t>По водоснабжению:</w:t>
      </w:r>
    </w:p>
    <w:p w:rsidR="008006A8" w:rsidRDefault="008006A8" w:rsidP="008006A8">
      <w:pPr>
        <w:shd w:val="clear" w:color="auto" w:fill="FFFFFF"/>
        <w:spacing w:line="322" w:lineRule="exact"/>
        <w:ind w:firstLine="708"/>
        <w:jc w:val="center"/>
        <w:rPr>
          <w:b/>
          <w:color w:val="000000"/>
          <w:spacing w:val="8"/>
          <w:sz w:val="28"/>
          <w:szCs w:val="28"/>
        </w:rPr>
      </w:pPr>
    </w:p>
    <w:p w:rsidR="008006A8" w:rsidRDefault="008006A8" w:rsidP="008006A8">
      <w:pPr>
        <w:shd w:val="clear" w:color="auto" w:fill="FFFFFF"/>
        <w:spacing w:line="322" w:lineRule="exact"/>
        <w:ind w:firstLine="708"/>
        <w:rPr>
          <w:color w:val="000000"/>
          <w:spacing w:val="8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-- Проведено углубление водопровода по </w:t>
      </w:r>
      <w:proofErr w:type="spellStart"/>
      <w:r>
        <w:rPr>
          <w:color w:val="000000"/>
          <w:spacing w:val="8"/>
          <w:sz w:val="28"/>
          <w:szCs w:val="28"/>
        </w:rPr>
        <w:t>ул</w:t>
      </w:r>
      <w:proofErr w:type="gramStart"/>
      <w:r>
        <w:rPr>
          <w:color w:val="000000"/>
          <w:spacing w:val="8"/>
          <w:sz w:val="28"/>
          <w:szCs w:val="28"/>
        </w:rPr>
        <w:t>.Б</w:t>
      </w:r>
      <w:proofErr w:type="gramEnd"/>
      <w:r>
        <w:rPr>
          <w:color w:val="000000"/>
          <w:spacing w:val="8"/>
          <w:sz w:val="28"/>
          <w:szCs w:val="28"/>
        </w:rPr>
        <w:t>ольничная</w:t>
      </w:r>
      <w:proofErr w:type="spellEnd"/>
      <w:r>
        <w:rPr>
          <w:color w:val="000000"/>
          <w:spacing w:val="8"/>
          <w:sz w:val="28"/>
          <w:szCs w:val="28"/>
        </w:rPr>
        <w:t xml:space="preserve">  на сумму 866 810,71 руб. </w:t>
      </w:r>
    </w:p>
    <w:p w:rsidR="008006A8" w:rsidRDefault="008006A8" w:rsidP="008006A8">
      <w:pPr>
        <w:shd w:val="clear" w:color="auto" w:fill="FFFFFF"/>
        <w:spacing w:line="322" w:lineRule="exact"/>
        <w:ind w:firstLine="708"/>
        <w:rPr>
          <w:color w:val="000000"/>
          <w:spacing w:val="8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-- Проведен водопровод по </w:t>
      </w:r>
      <w:proofErr w:type="spellStart"/>
      <w:r>
        <w:rPr>
          <w:color w:val="000000"/>
          <w:spacing w:val="8"/>
          <w:sz w:val="28"/>
          <w:szCs w:val="28"/>
        </w:rPr>
        <w:t>ул</w:t>
      </w:r>
      <w:proofErr w:type="gramStart"/>
      <w:r>
        <w:rPr>
          <w:color w:val="000000"/>
          <w:spacing w:val="8"/>
          <w:sz w:val="28"/>
          <w:szCs w:val="28"/>
        </w:rPr>
        <w:t>.О</w:t>
      </w:r>
      <w:proofErr w:type="gramEnd"/>
      <w:r>
        <w:rPr>
          <w:color w:val="000000"/>
          <w:spacing w:val="8"/>
          <w:sz w:val="28"/>
          <w:szCs w:val="28"/>
        </w:rPr>
        <w:t>городная</w:t>
      </w:r>
      <w:proofErr w:type="spellEnd"/>
      <w:r>
        <w:rPr>
          <w:color w:val="000000"/>
          <w:spacing w:val="8"/>
          <w:sz w:val="28"/>
          <w:szCs w:val="28"/>
        </w:rPr>
        <w:t xml:space="preserve"> на сумму 806 533,3 руб.</w:t>
      </w:r>
    </w:p>
    <w:p w:rsidR="008006A8" w:rsidRDefault="008006A8" w:rsidP="008006A8">
      <w:pPr>
        <w:shd w:val="clear" w:color="auto" w:fill="FFFFFF"/>
        <w:spacing w:line="322" w:lineRule="exact"/>
        <w:ind w:firstLine="708"/>
        <w:rPr>
          <w:color w:val="000000"/>
          <w:spacing w:val="8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-- Пробурена скважина № 944 для хозяйственно- питьевого водоснабжения </w:t>
      </w:r>
      <w:proofErr w:type="spellStart"/>
      <w:r>
        <w:rPr>
          <w:color w:val="000000"/>
          <w:spacing w:val="8"/>
          <w:sz w:val="28"/>
          <w:szCs w:val="28"/>
        </w:rPr>
        <w:t>с</w:t>
      </w:r>
      <w:proofErr w:type="gramStart"/>
      <w:r>
        <w:rPr>
          <w:color w:val="000000"/>
          <w:spacing w:val="8"/>
          <w:sz w:val="28"/>
          <w:szCs w:val="28"/>
        </w:rPr>
        <w:t>.К</w:t>
      </w:r>
      <w:proofErr w:type="gramEnd"/>
      <w:r>
        <w:rPr>
          <w:color w:val="000000"/>
          <w:spacing w:val="8"/>
          <w:sz w:val="28"/>
          <w:szCs w:val="28"/>
        </w:rPr>
        <w:t>унашак</w:t>
      </w:r>
      <w:proofErr w:type="spellEnd"/>
      <w:r>
        <w:rPr>
          <w:color w:val="000000"/>
          <w:spacing w:val="8"/>
          <w:sz w:val="28"/>
          <w:szCs w:val="28"/>
        </w:rPr>
        <w:t xml:space="preserve"> на сумму 1 501 682,93 руб.</w:t>
      </w:r>
    </w:p>
    <w:p w:rsidR="008006A8" w:rsidRDefault="008006A8" w:rsidP="008006A8">
      <w:pPr>
        <w:shd w:val="clear" w:color="auto" w:fill="FFFFFF"/>
        <w:spacing w:line="322" w:lineRule="exact"/>
        <w:ind w:firstLine="708"/>
        <w:rPr>
          <w:color w:val="000000"/>
          <w:spacing w:val="8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-- Проведена гидродинамическая чистка резервуаров в </w:t>
      </w:r>
      <w:proofErr w:type="spellStart"/>
      <w:r>
        <w:rPr>
          <w:color w:val="000000"/>
          <w:spacing w:val="8"/>
          <w:sz w:val="28"/>
          <w:szCs w:val="28"/>
        </w:rPr>
        <w:t>с</w:t>
      </w:r>
      <w:proofErr w:type="gramStart"/>
      <w:r>
        <w:rPr>
          <w:color w:val="000000"/>
          <w:spacing w:val="8"/>
          <w:sz w:val="28"/>
          <w:szCs w:val="28"/>
        </w:rPr>
        <w:t>.К</w:t>
      </w:r>
      <w:proofErr w:type="gramEnd"/>
      <w:r>
        <w:rPr>
          <w:color w:val="000000"/>
          <w:spacing w:val="8"/>
          <w:sz w:val="28"/>
          <w:szCs w:val="28"/>
        </w:rPr>
        <w:t>унашак</w:t>
      </w:r>
      <w:proofErr w:type="spellEnd"/>
      <w:r>
        <w:rPr>
          <w:color w:val="000000"/>
          <w:spacing w:val="8"/>
          <w:sz w:val="28"/>
          <w:szCs w:val="28"/>
        </w:rPr>
        <w:t xml:space="preserve"> на сумму 356 000 руб.</w:t>
      </w:r>
    </w:p>
    <w:p w:rsidR="008006A8" w:rsidRDefault="008006A8" w:rsidP="008006A8">
      <w:pPr>
        <w:shd w:val="clear" w:color="auto" w:fill="FFFFFF"/>
        <w:spacing w:line="322" w:lineRule="exact"/>
        <w:ind w:firstLine="708"/>
        <w:rPr>
          <w:color w:val="000000"/>
          <w:spacing w:val="8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--проведен водопровод по </w:t>
      </w:r>
      <w:proofErr w:type="spellStart"/>
      <w:r>
        <w:rPr>
          <w:color w:val="000000"/>
          <w:spacing w:val="8"/>
          <w:sz w:val="28"/>
          <w:szCs w:val="28"/>
        </w:rPr>
        <w:t>ул</w:t>
      </w:r>
      <w:proofErr w:type="gramStart"/>
      <w:r>
        <w:rPr>
          <w:color w:val="000000"/>
          <w:spacing w:val="8"/>
          <w:sz w:val="28"/>
          <w:szCs w:val="28"/>
        </w:rPr>
        <w:t>.Т</w:t>
      </w:r>
      <w:proofErr w:type="gramEnd"/>
      <w:r>
        <w:rPr>
          <w:color w:val="000000"/>
          <w:spacing w:val="8"/>
          <w:sz w:val="28"/>
          <w:szCs w:val="28"/>
        </w:rPr>
        <w:t>ихая</w:t>
      </w:r>
      <w:proofErr w:type="spellEnd"/>
      <w:r>
        <w:rPr>
          <w:color w:val="000000"/>
          <w:spacing w:val="8"/>
          <w:sz w:val="28"/>
          <w:szCs w:val="28"/>
        </w:rPr>
        <w:t xml:space="preserve"> на сумму 1 119 648,93 руб.</w:t>
      </w:r>
    </w:p>
    <w:p w:rsidR="008006A8" w:rsidRDefault="008006A8" w:rsidP="008006A8">
      <w:pPr>
        <w:shd w:val="clear" w:color="auto" w:fill="FFFFFF"/>
        <w:spacing w:line="322" w:lineRule="exact"/>
        <w:ind w:firstLine="708"/>
        <w:rPr>
          <w:color w:val="000000"/>
          <w:spacing w:val="8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-- проведены ремонтные работы на водопроводах по </w:t>
      </w:r>
      <w:proofErr w:type="spellStart"/>
      <w:r>
        <w:rPr>
          <w:color w:val="000000"/>
          <w:spacing w:val="8"/>
          <w:sz w:val="28"/>
          <w:szCs w:val="28"/>
        </w:rPr>
        <w:t>ул</w:t>
      </w:r>
      <w:proofErr w:type="gramStart"/>
      <w:r>
        <w:rPr>
          <w:color w:val="000000"/>
          <w:spacing w:val="8"/>
          <w:sz w:val="28"/>
          <w:szCs w:val="28"/>
        </w:rPr>
        <w:t>.Ч</w:t>
      </w:r>
      <w:proofErr w:type="gramEnd"/>
      <w:r>
        <w:rPr>
          <w:color w:val="000000"/>
          <w:spacing w:val="8"/>
          <w:sz w:val="28"/>
          <w:szCs w:val="28"/>
        </w:rPr>
        <w:t>елябинская</w:t>
      </w:r>
      <w:proofErr w:type="spellEnd"/>
      <w:r>
        <w:rPr>
          <w:color w:val="000000"/>
          <w:spacing w:val="8"/>
          <w:sz w:val="28"/>
          <w:szCs w:val="28"/>
        </w:rPr>
        <w:t xml:space="preserve">, </w:t>
      </w:r>
      <w:proofErr w:type="spellStart"/>
      <w:r>
        <w:rPr>
          <w:color w:val="000000"/>
          <w:spacing w:val="8"/>
          <w:sz w:val="28"/>
          <w:szCs w:val="28"/>
        </w:rPr>
        <w:t>ул.Строителей</w:t>
      </w:r>
      <w:proofErr w:type="spellEnd"/>
      <w:r>
        <w:rPr>
          <w:color w:val="000000"/>
          <w:spacing w:val="8"/>
          <w:sz w:val="28"/>
          <w:szCs w:val="28"/>
        </w:rPr>
        <w:t xml:space="preserve">, Зеленая, от Дорожников до </w:t>
      </w:r>
      <w:proofErr w:type="spellStart"/>
      <w:r>
        <w:rPr>
          <w:color w:val="000000"/>
          <w:spacing w:val="8"/>
          <w:sz w:val="28"/>
          <w:szCs w:val="28"/>
        </w:rPr>
        <w:t>ул.Березовая</w:t>
      </w:r>
      <w:proofErr w:type="spellEnd"/>
      <w:r>
        <w:rPr>
          <w:color w:val="000000"/>
          <w:spacing w:val="8"/>
          <w:sz w:val="28"/>
          <w:szCs w:val="28"/>
        </w:rPr>
        <w:t xml:space="preserve"> по стабилизации давления воды.</w:t>
      </w:r>
    </w:p>
    <w:p w:rsidR="008006A8" w:rsidRDefault="008006A8" w:rsidP="008006A8">
      <w:pPr>
        <w:shd w:val="clear" w:color="auto" w:fill="FFFFFF"/>
        <w:spacing w:line="322" w:lineRule="exact"/>
        <w:ind w:firstLine="708"/>
        <w:rPr>
          <w:color w:val="000000"/>
          <w:spacing w:val="8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>На общую сумму 5 474 515,91 руб.</w:t>
      </w:r>
    </w:p>
    <w:p w:rsidR="008006A8" w:rsidRDefault="008006A8" w:rsidP="008006A8">
      <w:pPr>
        <w:shd w:val="clear" w:color="auto" w:fill="FFFFFF"/>
        <w:spacing w:line="322" w:lineRule="exact"/>
        <w:ind w:firstLine="708"/>
        <w:rPr>
          <w:color w:val="000000"/>
          <w:spacing w:val="8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>В 2022 году районом на территории нашего сельского поселения вложено финансов на общую сумму 51 104 194,55 руб.</w:t>
      </w:r>
    </w:p>
    <w:p w:rsidR="008006A8" w:rsidRDefault="008006A8" w:rsidP="008006A8">
      <w:pPr>
        <w:shd w:val="clear" w:color="auto" w:fill="FFFFFF"/>
        <w:spacing w:before="307"/>
        <w:ind w:left="29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РАССМОТРЕНИЕ ОБРАЩЕНИЙ</w:t>
      </w:r>
      <w:r>
        <w:rPr>
          <w:b/>
          <w:bCs/>
          <w:color w:val="000000"/>
          <w:spacing w:val="-2"/>
          <w:sz w:val="28"/>
          <w:szCs w:val="28"/>
        </w:rPr>
        <w:br/>
      </w:r>
    </w:p>
    <w:p w:rsidR="008006A8" w:rsidRDefault="008006A8" w:rsidP="008006A8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штате администрации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состоят 11 работников, в том числе:</w:t>
      </w:r>
    </w:p>
    <w:p w:rsidR="008006A8" w:rsidRDefault="008006A8" w:rsidP="008006A8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-- Глава поселения;</w:t>
      </w:r>
    </w:p>
    <w:p w:rsidR="008006A8" w:rsidRDefault="008006A8" w:rsidP="008006A8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-- два заместителя Главы – по работе с населением и по финансовым вопросам;</w:t>
      </w:r>
    </w:p>
    <w:p w:rsidR="008006A8" w:rsidRDefault="008006A8" w:rsidP="008006A8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-- главный бухгалтер</w:t>
      </w:r>
    </w:p>
    <w:p w:rsidR="008006A8" w:rsidRDefault="008006A8" w:rsidP="008006A8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-- 4 специалиста; </w:t>
      </w:r>
    </w:p>
    <w:p w:rsidR="008006A8" w:rsidRDefault="008006A8" w:rsidP="008006A8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-- технический работник, водитель и электрик.</w:t>
      </w:r>
    </w:p>
    <w:p w:rsidR="008006A8" w:rsidRDefault="008006A8" w:rsidP="008006A8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Заработная плата в бюджете сельского поселения составила 33% (2019г. -32%, 2021г. – 31%)  от общих расходов.</w:t>
      </w:r>
    </w:p>
    <w:p w:rsidR="008006A8" w:rsidRDefault="008006A8" w:rsidP="008006A8">
      <w:pPr>
        <w:spacing w:line="276" w:lineRule="auto"/>
        <w:ind w:firstLine="708"/>
        <w:rPr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За 2022 года вынесено 200 постановлений и 122 распоряжений Главы </w:t>
      </w:r>
      <w:proofErr w:type="spellStart"/>
      <w:r>
        <w:rPr>
          <w:bCs/>
          <w:color w:val="000000"/>
          <w:spacing w:val="-2"/>
          <w:sz w:val="28"/>
          <w:szCs w:val="28"/>
        </w:rPr>
        <w:t>Кунашакского</w:t>
      </w:r>
      <w:proofErr w:type="spellEnd"/>
      <w:r>
        <w:rPr>
          <w:bCs/>
          <w:color w:val="000000"/>
          <w:spacing w:val="-2"/>
          <w:sz w:val="28"/>
          <w:szCs w:val="28"/>
        </w:rPr>
        <w:t xml:space="preserve"> сельского поселения.</w:t>
      </w:r>
      <w:r>
        <w:rPr>
          <w:bCs/>
          <w:color w:val="000000"/>
          <w:spacing w:val="-2"/>
          <w:sz w:val="28"/>
          <w:szCs w:val="28"/>
        </w:rPr>
        <w:br/>
      </w:r>
    </w:p>
    <w:p w:rsidR="008006A8" w:rsidRDefault="008006A8" w:rsidP="008006A8">
      <w:pPr>
        <w:shd w:val="clear" w:color="auto" w:fill="FFFFFF"/>
        <w:spacing w:line="322" w:lineRule="exact"/>
        <w:ind w:firstLine="701"/>
        <w:rPr>
          <w:color w:val="000000"/>
          <w:spacing w:val="6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>В 2022 году граждане обращались по различным вопросам. Выдано 2800 различных справок, рассмотрено 661 обращений, по всем им даны необходимые разъяснения и письменные ответы.</w:t>
      </w:r>
    </w:p>
    <w:p w:rsidR="008006A8" w:rsidRDefault="008006A8" w:rsidP="008006A8">
      <w:pPr>
        <w:shd w:val="clear" w:color="auto" w:fill="FFFFFF"/>
        <w:spacing w:line="322" w:lineRule="exact"/>
        <w:ind w:firstLine="701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Поступило разного рода обращений от юридических лиц в количестве 820  штук и на каждое обращение направлен ответ.</w:t>
      </w:r>
    </w:p>
    <w:p w:rsidR="008006A8" w:rsidRDefault="008006A8" w:rsidP="008006A8">
      <w:pPr>
        <w:shd w:val="clear" w:color="auto" w:fill="FFFFFF"/>
        <w:spacing w:line="322" w:lineRule="exact"/>
        <w:rPr>
          <w:color w:val="000000"/>
          <w:spacing w:val="6"/>
          <w:sz w:val="28"/>
          <w:szCs w:val="28"/>
        </w:rPr>
      </w:pPr>
    </w:p>
    <w:p w:rsidR="008006A8" w:rsidRDefault="008006A8" w:rsidP="008006A8">
      <w:pPr>
        <w:shd w:val="clear" w:color="auto" w:fill="FFFFFF"/>
        <w:spacing w:line="322" w:lineRule="exact"/>
        <w:ind w:firstLine="701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Общая исходящая корреспонденция по гражданам составила –     2864.</w:t>
      </w:r>
    </w:p>
    <w:p w:rsidR="008006A8" w:rsidRDefault="008006A8" w:rsidP="008006A8">
      <w:pPr>
        <w:shd w:val="clear" w:color="auto" w:fill="FFFFFF"/>
        <w:spacing w:line="322" w:lineRule="exact"/>
        <w:ind w:firstLine="701"/>
        <w:rPr>
          <w:color w:val="000000"/>
          <w:spacing w:val="6"/>
          <w:sz w:val="28"/>
          <w:szCs w:val="28"/>
        </w:rPr>
      </w:pPr>
    </w:p>
    <w:p w:rsidR="008006A8" w:rsidRDefault="008006A8" w:rsidP="008006A8">
      <w:pPr>
        <w:shd w:val="clear" w:color="auto" w:fill="FFFFFF"/>
        <w:spacing w:line="322" w:lineRule="exact"/>
        <w:ind w:firstLine="701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К сведению:</w:t>
      </w:r>
    </w:p>
    <w:p w:rsidR="008006A8" w:rsidRDefault="008006A8" w:rsidP="008006A8">
      <w:pPr>
        <w:shd w:val="clear" w:color="auto" w:fill="FFFFFF"/>
        <w:spacing w:line="322" w:lineRule="exact"/>
        <w:ind w:firstLine="701"/>
        <w:rPr>
          <w:color w:val="000000"/>
          <w:spacing w:val="6"/>
          <w:sz w:val="28"/>
          <w:szCs w:val="28"/>
        </w:rPr>
      </w:pPr>
    </w:p>
    <w:tbl>
      <w:tblPr>
        <w:tblStyle w:val="a4"/>
        <w:tblW w:w="0" w:type="auto"/>
        <w:tblInd w:w="10" w:type="dxa"/>
        <w:tblLook w:val="04A0" w:firstRow="1" w:lastRow="0" w:firstColumn="1" w:lastColumn="0" w:noHBand="0" w:noVBand="1"/>
      </w:tblPr>
      <w:tblGrid>
        <w:gridCol w:w="1795"/>
        <w:gridCol w:w="1297"/>
        <w:gridCol w:w="1292"/>
        <w:gridCol w:w="1292"/>
        <w:gridCol w:w="1329"/>
        <w:gridCol w:w="1273"/>
        <w:gridCol w:w="1283"/>
      </w:tblGrid>
      <w:tr w:rsidR="008006A8" w:rsidTr="008006A8"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rPr>
                <w:color w:val="000000"/>
                <w:spacing w:val="6"/>
                <w:lang w:eastAsia="en-US"/>
              </w:rPr>
            </w:pPr>
            <w:r>
              <w:rPr>
                <w:color w:val="000000"/>
                <w:spacing w:val="6"/>
                <w:lang w:eastAsia="en-US"/>
              </w:rPr>
              <w:t>Наименование населенного пункта</w:t>
            </w:r>
          </w:p>
        </w:tc>
        <w:tc>
          <w:tcPr>
            <w:tcW w:w="8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jc w:val="center"/>
              <w:rPr>
                <w:color w:val="000000"/>
                <w:spacing w:val="6"/>
                <w:lang w:eastAsia="en-US"/>
              </w:rPr>
            </w:pPr>
            <w:r>
              <w:rPr>
                <w:color w:val="000000"/>
                <w:spacing w:val="6"/>
                <w:lang w:eastAsia="en-US"/>
              </w:rPr>
              <w:t>Численность населения по годам</w:t>
            </w:r>
          </w:p>
        </w:tc>
      </w:tr>
      <w:tr w:rsidR="008006A8" w:rsidTr="008006A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6A8" w:rsidRDefault="008006A8">
            <w:pPr>
              <w:rPr>
                <w:color w:val="000000"/>
                <w:spacing w:val="6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jc w:val="center"/>
              <w:rPr>
                <w:color w:val="000000"/>
                <w:spacing w:val="6"/>
                <w:sz w:val="18"/>
                <w:szCs w:val="18"/>
                <w:lang w:eastAsia="en-US"/>
              </w:rPr>
            </w:pPr>
            <w:r>
              <w:rPr>
                <w:color w:val="000000"/>
                <w:spacing w:val="6"/>
                <w:sz w:val="18"/>
                <w:szCs w:val="18"/>
                <w:lang w:eastAsia="en-US"/>
              </w:rPr>
              <w:t>01.01.2018г.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jc w:val="center"/>
              <w:rPr>
                <w:color w:val="000000"/>
                <w:spacing w:val="6"/>
                <w:sz w:val="18"/>
                <w:szCs w:val="18"/>
                <w:lang w:eastAsia="en-US"/>
              </w:rPr>
            </w:pPr>
            <w:r>
              <w:rPr>
                <w:color w:val="000000"/>
                <w:spacing w:val="6"/>
                <w:sz w:val="18"/>
                <w:szCs w:val="18"/>
                <w:lang w:eastAsia="en-US"/>
              </w:rPr>
              <w:t>01.01.2019г.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jc w:val="center"/>
              <w:rPr>
                <w:color w:val="000000"/>
                <w:spacing w:val="6"/>
                <w:sz w:val="18"/>
                <w:szCs w:val="18"/>
                <w:lang w:eastAsia="en-US"/>
              </w:rPr>
            </w:pPr>
            <w:r>
              <w:rPr>
                <w:color w:val="000000"/>
                <w:spacing w:val="6"/>
                <w:sz w:val="18"/>
                <w:szCs w:val="18"/>
                <w:lang w:eastAsia="en-US"/>
              </w:rPr>
              <w:t>01.01.2020г.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jc w:val="center"/>
              <w:rPr>
                <w:color w:val="000000"/>
                <w:spacing w:val="6"/>
                <w:sz w:val="18"/>
                <w:szCs w:val="18"/>
                <w:lang w:eastAsia="en-US"/>
              </w:rPr>
            </w:pPr>
            <w:r>
              <w:rPr>
                <w:color w:val="000000"/>
                <w:spacing w:val="6"/>
                <w:sz w:val="18"/>
                <w:szCs w:val="18"/>
                <w:lang w:eastAsia="en-US"/>
              </w:rPr>
              <w:t>01.01.2021г.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jc w:val="center"/>
              <w:rPr>
                <w:color w:val="000000"/>
                <w:spacing w:val="6"/>
                <w:lang w:eastAsia="en-US"/>
              </w:rPr>
            </w:pPr>
            <w:r>
              <w:rPr>
                <w:color w:val="000000"/>
                <w:spacing w:val="6"/>
                <w:sz w:val="18"/>
                <w:szCs w:val="18"/>
                <w:lang w:eastAsia="en-US"/>
              </w:rPr>
              <w:t>01.01.2022г.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jc w:val="center"/>
              <w:rPr>
                <w:color w:val="000000"/>
                <w:spacing w:val="6"/>
                <w:lang w:eastAsia="en-US"/>
              </w:rPr>
            </w:pPr>
            <w:r>
              <w:rPr>
                <w:color w:val="000000"/>
                <w:spacing w:val="6"/>
                <w:sz w:val="18"/>
                <w:szCs w:val="18"/>
                <w:lang w:eastAsia="en-US"/>
              </w:rPr>
              <w:t>01.01.2023г.</w:t>
            </w:r>
          </w:p>
        </w:tc>
      </w:tr>
      <w:tr w:rsidR="008006A8" w:rsidTr="008006A8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rPr>
                <w:color w:val="000000"/>
                <w:spacing w:val="6"/>
                <w:lang w:eastAsia="en-US"/>
              </w:rPr>
            </w:pPr>
            <w:r>
              <w:rPr>
                <w:color w:val="000000"/>
                <w:spacing w:val="6"/>
                <w:lang w:eastAsia="en-US"/>
              </w:rPr>
              <w:t>Кунашак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jc w:val="center"/>
              <w:rPr>
                <w:color w:val="000000"/>
                <w:spacing w:val="6"/>
                <w:lang w:eastAsia="en-US"/>
              </w:rPr>
            </w:pPr>
            <w:r>
              <w:rPr>
                <w:color w:val="000000"/>
                <w:spacing w:val="6"/>
                <w:lang w:eastAsia="en-US"/>
              </w:rPr>
              <w:t>74637463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jc w:val="center"/>
              <w:rPr>
                <w:color w:val="000000"/>
                <w:spacing w:val="6"/>
                <w:lang w:eastAsia="en-US"/>
              </w:rPr>
            </w:pPr>
            <w:r>
              <w:rPr>
                <w:color w:val="000000"/>
                <w:spacing w:val="6"/>
                <w:lang w:eastAsia="en-US"/>
              </w:rPr>
              <w:t>7475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jc w:val="center"/>
              <w:rPr>
                <w:color w:val="000000"/>
                <w:spacing w:val="6"/>
                <w:lang w:eastAsia="en-US"/>
              </w:rPr>
            </w:pPr>
            <w:r>
              <w:rPr>
                <w:color w:val="000000"/>
                <w:spacing w:val="6"/>
                <w:lang w:eastAsia="en-US"/>
              </w:rPr>
              <w:t>6967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jc w:val="center"/>
              <w:rPr>
                <w:color w:val="000000"/>
                <w:spacing w:val="6"/>
                <w:lang w:eastAsia="en-US"/>
              </w:rPr>
            </w:pPr>
            <w:r>
              <w:rPr>
                <w:color w:val="000000"/>
                <w:spacing w:val="6"/>
                <w:lang w:eastAsia="en-US"/>
              </w:rPr>
              <w:t>7049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jc w:val="center"/>
              <w:rPr>
                <w:color w:val="000000"/>
                <w:spacing w:val="6"/>
                <w:lang w:eastAsia="en-US"/>
              </w:rPr>
            </w:pPr>
            <w:r>
              <w:rPr>
                <w:color w:val="000000"/>
                <w:spacing w:val="6"/>
                <w:lang w:eastAsia="en-US"/>
              </w:rPr>
              <w:t>6647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jc w:val="center"/>
              <w:rPr>
                <w:color w:val="000000"/>
                <w:spacing w:val="6"/>
                <w:lang w:eastAsia="en-US"/>
              </w:rPr>
            </w:pPr>
            <w:r>
              <w:rPr>
                <w:color w:val="000000"/>
                <w:spacing w:val="6"/>
                <w:lang w:eastAsia="en-US"/>
              </w:rPr>
              <w:t>6611</w:t>
            </w:r>
          </w:p>
        </w:tc>
      </w:tr>
      <w:tr w:rsidR="008006A8" w:rsidTr="008006A8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rPr>
                <w:color w:val="000000"/>
                <w:spacing w:val="6"/>
                <w:lang w:eastAsia="en-US"/>
              </w:rPr>
            </w:pPr>
            <w:proofErr w:type="spellStart"/>
            <w:r>
              <w:rPr>
                <w:color w:val="000000"/>
                <w:spacing w:val="6"/>
                <w:lang w:eastAsia="en-US"/>
              </w:rPr>
              <w:t>п</w:t>
            </w:r>
            <w:proofErr w:type="gramStart"/>
            <w:r>
              <w:rPr>
                <w:color w:val="000000"/>
                <w:spacing w:val="6"/>
                <w:lang w:eastAsia="en-US"/>
              </w:rPr>
              <w:t>.Л</w:t>
            </w:r>
            <w:proofErr w:type="gramEnd"/>
            <w:r>
              <w:rPr>
                <w:color w:val="000000"/>
                <w:spacing w:val="6"/>
                <w:lang w:eastAsia="en-US"/>
              </w:rPr>
              <w:t>есной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jc w:val="center"/>
              <w:rPr>
                <w:color w:val="000000"/>
                <w:spacing w:val="6"/>
                <w:lang w:eastAsia="en-US"/>
              </w:rPr>
            </w:pPr>
            <w:r>
              <w:rPr>
                <w:color w:val="000000"/>
                <w:spacing w:val="6"/>
                <w:lang w:eastAsia="en-US"/>
              </w:rPr>
              <w:t>343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jc w:val="center"/>
              <w:rPr>
                <w:color w:val="000000"/>
                <w:spacing w:val="6"/>
                <w:lang w:eastAsia="en-US"/>
              </w:rPr>
            </w:pPr>
            <w:r>
              <w:rPr>
                <w:color w:val="000000"/>
                <w:spacing w:val="6"/>
                <w:lang w:eastAsia="en-US"/>
              </w:rPr>
              <w:t>346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jc w:val="center"/>
              <w:rPr>
                <w:color w:val="000000"/>
                <w:spacing w:val="6"/>
                <w:lang w:eastAsia="en-US"/>
              </w:rPr>
            </w:pPr>
            <w:r>
              <w:rPr>
                <w:color w:val="000000"/>
                <w:spacing w:val="6"/>
                <w:lang w:eastAsia="en-US"/>
              </w:rPr>
              <w:t>343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jc w:val="center"/>
              <w:rPr>
                <w:color w:val="000000"/>
                <w:spacing w:val="6"/>
                <w:lang w:eastAsia="en-US"/>
              </w:rPr>
            </w:pPr>
            <w:r>
              <w:rPr>
                <w:color w:val="000000"/>
                <w:spacing w:val="6"/>
                <w:lang w:eastAsia="en-US"/>
              </w:rPr>
              <w:t>331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jc w:val="center"/>
              <w:rPr>
                <w:color w:val="000000"/>
                <w:spacing w:val="6"/>
                <w:lang w:eastAsia="en-US"/>
              </w:rPr>
            </w:pPr>
            <w:r>
              <w:rPr>
                <w:color w:val="000000"/>
                <w:spacing w:val="6"/>
                <w:lang w:eastAsia="en-US"/>
              </w:rPr>
              <w:t>321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jc w:val="center"/>
              <w:rPr>
                <w:color w:val="000000"/>
                <w:spacing w:val="6"/>
                <w:lang w:eastAsia="en-US"/>
              </w:rPr>
            </w:pPr>
            <w:r>
              <w:rPr>
                <w:color w:val="000000"/>
                <w:spacing w:val="6"/>
                <w:lang w:eastAsia="en-US"/>
              </w:rPr>
              <w:t>319</w:t>
            </w:r>
          </w:p>
        </w:tc>
      </w:tr>
      <w:tr w:rsidR="008006A8" w:rsidTr="008006A8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rPr>
                <w:color w:val="000000"/>
                <w:spacing w:val="6"/>
                <w:lang w:eastAsia="en-US"/>
              </w:rPr>
            </w:pPr>
            <w:proofErr w:type="spellStart"/>
            <w:r>
              <w:rPr>
                <w:color w:val="000000"/>
                <w:spacing w:val="6"/>
                <w:lang w:eastAsia="en-US"/>
              </w:rPr>
              <w:t>ст</w:t>
            </w:r>
            <w:proofErr w:type="gramStart"/>
            <w:r>
              <w:rPr>
                <w:color w:val="000000"/>
                <w:spacing w:val="6"/>
                <w:lang w:eastAsia="en-US"/>
              </w:rPr>
              <w:t>.К</w:t>
            </w:r>
            <w:proofErr w:type="gramEnd"/>
            <w:r>
              <w:rPr>
                <w:color w:val="000000"/>
                <w:spacing w:val="6"/>
                <w:lang w:eastAsia="en-US"/>
              </w:rPr>
              <w:t>унашак</w:t>
            </w:r>
            <w:proofErr w:type="spellEnd"/>
            <w:r>
              <w:rPr>
                <w:color w:val="000000"/>
                <w:spacing w:val="6"/>
                <w:lang w:eastAsia="en-US"/>
              </w:rPr>
              <w:t xml:space="preserve"> (</w:t>
            </w:r>
            <w:r>
              <w:rPr>
                <w:color w:val="000000"/>
                <w:spacing w:val="6"/>
                <w:sz w:val="20"/>
                <w:szCs w:val="20"/>
                <w:lang w:eastAsia="en-US"/>
              </w:rPr>
              <w:t>91 км ЮУЖД)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jc w:val="center"/>
              <w:rPr>
                <w:color w:val="000000"/>
                <w:spacing w:val="6"/>
                <w:lang w:eastAsia="en-US"/>
              </w:rPr>
            </w:pPr>
            <w:r>
              <w:rPr>
                <w:color w:val="000000"/>
                <w:spacing w:val="6"/>
                <w:lang w:eastAsia="en-US"/>
              </w:rPr>
              <w:t>62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jc w:val="center"/>
              <w:rPr>
                <w:color w:val="000000"/>
                <w:spacing w:val="6"/>
                <w:lang w:eastAsia="en-US"/>
              </w:rPr>
            </w:pPr>
            <w:r>
              <w:rPr>
                <w:color w:val="000000"/>
                <w:spacing w:val="6"/>
                <w:lang w:eastAsia="en-US"/>
              </w:rPr>
              <w:t>61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jc w:val="center"/>
              <w:rPr>
                <w:color w:val="000000"/>
                <w:spacing w:val="6"/>
                <w:lang w:eastAsia="en-US"/>
              </w:rPr>
            </w:pPr>
            <w:r>
              <w:rPr>
                <w:color w:val="000000"/>
                <w:spacing w:val="6"/>
                <w:lang w:eastAsia="en-US"/>
              </w:rPr>
              <w:t>51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jc w:val="center"/>
              <w:rPr>
                <w:color w:val="000000"/>
                <w:spacing w:val="6"/>
                <w:lang w:eastAsia="en-US"/>
              </w:rPr>
            </w:pPr>
            <w:r>
              <w:rPr>
                <w:color w:val="000000"/>
                <w:spacing w:val="6"/>
                <w:lang w:eastAsia="en-US"/>
              </w:rPr>
              <w:t>51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jc w:val="center"/>
              <w:rPr>
                <w:color w:val="000000"/>
                <w:spacing w:val="6"/>
                <w:lang w:eastAsia="en-US"/>
              </w:rPr>
            </w:pPr>
            <w:r>
              <w:rPr>
                <w:color w:val="000000"/>
                <w:spacing w:val="6"/>
                <w:lang w:eastAsia="en-US"/>
              </w:rPr>
              <w:t>56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jc w:val="center"/>
              <w:rPr>
                <w:color w:val="000000"/>
                <w:spacing w:val="6"/>
                <w:lang w:eastAsia="en-US"/>
              </w:rPr>
            </w:pPr>
            <w:r>
              <w:rPr>
                <w:color w:val="000000"/>
                <w:spacing w:val="6"/>
                <w:lang w:eastAsia="en-US"/>
              </w:rPr>
              <w:t>56</w:t>
            </w:r>
          </w:p>
        </w:tc>
      </w:tr>
      <w:tr w:rsidR="008006A8" w:rsidTr="008006A8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rPr>
                <w:color w:val="000000"/>
                <w:spacing w:val="6"/>
                <w:lang w:eastAsia="en-US"/>
              </w:rPr>
            </w:pPr>
            <w:r>
              <w:rPr>
                <w:color w:val="000000"/>
                <w:spacing w:val="6"/>
                <w:lang w:eastAsia="en-US"/>
              </w:rPr>
              <w:t>3 Разъезд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jc w:val="center"/>
              <w:rPr>
                <w:color w:val="000000"/>
                <w:spacing w:val="6"/>
                <w:lang w:eastAsia="en-US"/>
              </w:rPr>
            </w:pPr>
            <w:r>
              <w:rPr>
                <w:color w:val="000000"/>
                <w:spacing w:val="6"/>
                <w:lang w:eastAsia="en-US"/>
              </w:rPr>
              <w:t>39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jc w:val="center"/>
              <w:rPr>
                <w:color w:val="000000"/>
                <w:spacing w:val="6"/>
                <w:lang w:eastAsia="en-US"/>
              </w:rPr>
            </w:pPr>
            <w:r>
              <w:rPr>
                <w:color w:val="000000"/>
                <w:spacing w:val="6"/>
                <w:lang w:eastAsia="en-US"/>
              </w:rPr>
              <w:t>39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jc w:val="center"/>
              <w:rPr>
                <w:color w:val="000000"/>
                <w:spacing w:val="6"/>
                <w:lang w:eastAsia="en-US"/>
              </w:rPr>
            </w:pPr>
            <w:r>
              <w:rPr>
                <w:color w:val="000000"/>
                <w:spacing w:val="6"/>
                <w:lang w:eastAsia="en-US"/>
              </w:rPr>
              <w:t>39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jc w:val="center"/>
              <w:rPr>
                <w:color w:val="000000"/>
                <w:spacing w:val="6"/>
                <w:lang w:eastAsia="en-US"/>
              </w:rPr>
            </w:pPr>
            <w:r>
              <w:rPr>
                <w:color w:val="000000"/>
                <w:spacing w:val="6"/>
                <w:lang w:eastAsia="en-US"/>
              </w:rPr>
              <w:t>35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jc w:val="center"/>
              <w:rPr>
                <w:color w:val="000000"/>
                <w:spacing w:val="6"/>
                <w:lang w:eastAsia="en-US"/>
              </w:rPr>
            </w:pPr>
            <w:r>
              <w:rPr>
                <w:color w:val="000000"/>
                <w:spacing w:val="6"/>
                <w:lang w:eastAsia="en-US"/>
              </w:rPr>
              <w:t>36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jc w:val="center"/>
              <w:rPr>
                <w:color w:val="000000"/>
                <w:spacing w:val="6"/>
                <w:lang w:eastAsia="en-US"/>
              </w:rPr>
            </w:pPr>
            <w:r>
              <w:rPr>
                <w:color w:val="000000"/>
                <w:spacing w:val="6"/>
                <w:lang w:eastAsia="en-US"/>
              </w:rPr>
              <w:t>36</w:t>
            </w:r>
          </w:p>
        </w:tc>
      </w:tr>
      <w:tr w:rsidR="008006A8" w:rsidTr="008006A8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rPr>
                <w:color w:val="000000"/>
                <w:spacing w:val="6"/>
                <w:lang w:eastAsia="en-US"/>
              </w:rPr>
            </w:pPr>
            <w:proofErr w:type="spellStart"/>
            <w:r>
              <w:rPr>
                <w:color w:val="000000"/>
                <w:spacing w:val="6"/>
                <w:lang w:eastAsia="en-US"/>
              </w:rPr>
              <w:t>п</w:t>
            </w:r>
            <w:proofErr w:type="gramStart"/>
            <w:r>
              <w:rPr>
                <w:color w:val="000000"/>
                <w:spacing w:val="6"/>
                <w:lang w:eastAsia="en-US"/>
              </w:rPr>
              <w:t>.М</w:t>
            </w:r>
            <w:proofErr w:type="gramEnd"/>
            <w:r>
              <w:rPr>
                <w:color w:val="000000"/>
                <w:spacing w:val="6"/>
                <w:lang w:eastAsia="en-US"/>
              </w:rPr>
              <w:t>аяк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jc w:val="center"/>
              <w:rPr>
                <w:color w:val="000000"/>
                <w:spacing w:val="6"/>
                <w:lang w:eastAsia="en-US"/>
              </w:rPr>
            </w:pPr>
            <w:r>
              <w:rPr>
                <w:color w:val="000000"/>
                <w:spacing w:val="6"/>
                <w:lang w:eastAsia="en-US"/>
              </w:rPr>
              <w:t>495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jc w:val="center"/>
              <w:rPr>
                <w:color w:val="000000"/>
                <w:spacing w:val="6"/>
                <w:lang w:eastAsia="en-US"/>
              </w:rPr>
            </w:pPr>
            <w:r>
              <w:rPr>
                <w:color w:val="000000"/>
                <w:spacing w:val="6"/>
                <w:lang w:eastAsia="en-US"/>
              </w:rPr>
              <w:t>453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jc w:val="center"/>
              <w:rPr>
                <w:color w:val="000000"/>
                <w:spacing w:val="6"/>
                <w:lang w:eastAsia="en-US"/>
              </w:rPr>
            </w:pPr>
            <w:r>
              <w:rPr>
                <w:color w:val="000000"/>
                <w:spacing w:val="6"/>
                <w:lang w:eastAsia="en-US"/>
              </w:rPr>
              <w:t>458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jc w:val="center"/>
              <w:rPr>
                <w:color w:val="000000"/>
                <w:spacing w:val="6"/>
                <w:lang w:eastAsia="en-US"/>
              </w:rPr>
            </w:pPr>
            <w:r>
              <w:rPr>
                <w:color w:val="000000"/>
                <w:spacing w:val="6"/>
                <w:lang w:eastAsia="en-US"/>
              </w:rPr>
              <w:t>445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jc w:val="center"/>
              <w:rPr>
                <w:color w:val="000000"/>
                <w:spacing w:val="6"/>
                <w:lang w:eastAsia="en-US"/>
              </w:rPr>
            </w:pPr>
            <w:r>
              <w:rPr>
                <w:color w:val="000000"/>
                <w:spacing w:val="6"/>
                <w:lang w:eastAsia="en-US"/>
              </w:rPr>
              <w:t>419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jc w:val="center"/>
              <w:rPr>
                <w:color w:val="000000"/>
                <w:spacing w:val="6"/>
                <w:lang w:eastAsia="en-US"/>
              </w:rPr>
            </w:pPr>
            <w:r>
              <w:rPr>
                <w:color w:val="000000"/>
                <w:spacing w:val="6"/>
                <w:lang w:eastAsia="en-US"/>
              </w:rPr>
              <w:t>410</w:t>
            </w:r>
          </w:p>
        </w:tc>
      </w:tr>
      <w:tr w:rsidR="008006A8" w:rsidTr="008006A8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rPr>
                <w:color w:val="000000"/>
                <w:spacing w:val="6"/>
                <w:lang w:eastAsia="en-US"/>
              </w:rPr>
            </w:pPr>
            <w:proofErr w:type="spellStart"/>
            <w:r>
              <w:rPr>
                <w:color w:val="000000"/>
                <w:spacing w:val="6"/>
                <w:lang w:eastAsia="en-US"/>
              </w:rPr>
              <w:t>д</w:t>
            </w:r>
            <w:proofErr w:type="gramStart"/>
            <w:r>
              <w:rPr>
                <w:color w:val="000000"/>
                <w:spacing w:val="6"/>
                <w:lang w:eastAsia="en-US"/>
              </w:rPr>
              <w:t>.А</w:t>
            </w:r>
            <w:proofErr w:type="gramEnd"/>
            <w:r>
              <w:rPr>
                <w:color w:val="000000"/>
                <w:spacing w:val="6"/>
                <w:lang w:eastAsia="en-US"/>
              </w:rPr>
              <w:t>рыкова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A8" w:rsidRDefault="008006A8">
            <w:pPr>
              <w:jc w:val="center"/>
              <w:rPr>
                <w:color w:val="000000"/>
                <w:spacing w:val="6"/>
                <w:lang w:eastAsia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jc w:val="center"/>
              <w:rPr>
                <w:color w:val="000000"/>
                <w:spacing w:val="6"/>
                <w:lang w:eastAsia="en-US"/>
              </w:rPr>
            </w:pPr>
            <w:r>
              <w:rPr>
                <w:color w:val="000000"/>
                <w:spacing w:val="6"/>
                <w:lang w:eastAsia="en-US"/>
              </w:rPr>
              <w:t>11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jc w:val="center"/>
              <w:rPr>
                <w:color w:val="000000"/>
                <w:spacing w:val="6"/>
                <w:lang w:eastAsia="en-US"/>
              </w:rPr>
            </w:pPr>
            <w:r>
              <w:rPr>
                <w:color w:val="000000"/>
                <w:spacing w:val="6"/>
                <w:lang w:eastAsia="en-US"/>
              </w:rPr>
              <w:t>11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jc w:val="center"/>
              <w:rPr>
                <w:color w:val="000000"/>
                <w:spacing w:val="6"/>
                <w:lang w:eastAsia="en-US"/>
              </w:rPr>
            </w:pPr>
            <w:r>
              <w:rPr>
                <w:color w:val="000000"/>
                <w:spacing w:val="6"/>
                <w:lang w:eastAsia="en-US"/>
              </w:rPr>
              <w:t>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jc w:val="center"/>
              <w:rPr>
                <w:color w:val="000000"/>
                <w:spacing w:val="6"/>
                <w:lang w:eastAsia="en-US"/>
              </w:rPr>
            </w:pPr>
            <w:r>
              <w:rPr>
                <w:color w:val="000000"/>
                <w:spacing w:val="6"/>
                <w:lang w:eastAsia="en-US"/>
              </w:rPr>
              <w:t>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jc w:val="center"/>
              <w:rPr>
                <w:color w:val="000000"/>
                <w:spacing w:val="6"/>
                <w:lang w:eastAsia="en-US"/>
              </w:rPr>
            </w:pPr>
            <w:r>
              <w:rPr>
                <w:color w:val="000000"/>
                <w:spacing w:val="6"/>
                <w:lang w:eastAsia="en-US"/>
              </w:rPr>
              <w:t>7</w:t>
            </w:r>
          </w:p>
        </w:tc>
      </w:tr>
      <w:tr w:rsidR="008006A8" w:rsidTr="008006A8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rPr>
                <w:color w:val="000000"/>
                <w:spacing w:val="6"/>
                <w:lang w:eastAsia="en-US"/>
              </w:rPr>
            </w:pPr>
            <w:proofErr w:type="spellStart"/>
            <w:r>
              <w:rPr>
                <w:color w:val="000000"/>
                <w:spacing w:val="6"/>
                <w:lang w:eastAsia="en-US"/>
              </w:rPr>
              <w:t>д</w:t>
            </w:r>
            <w:proofErr w:type="gramStart"/>
            <w:r>
              <w:rPr>
                <w:color w:val="000000"/>
                <w:spacing w:val="6"/>
                <w:lang w:eastAsia="en-US"/>
              </w:rPr>
              <w:t>.К</w:t>
            </w:r>
            <w:proofErr w:type="gramEnd"/>
            <w:r>
              <w:rPr>
                <w:color w:val="000000"/>
                <w:spacing w:val="6"/>
                <w:lang w:eastAsia="en-US"/>
              </w:rPr>
              <w:t>анзафарова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jc w:val="center"/>
              <w:rPr>
                <w:color w:val="000000"/>
                <w:spacing w:val="6"/>
                <w:lang w:eastAsia="en-US"/>
              </w:rPr>
            </w:pPr>
            <w:r>
              <w:rPr>
                <w:color w:val="000000"/>
                <w:spacing w:val="6"/>
                <w:lang w:eastAsia="en-US"/>
              </w:rPr>
              <w:t>160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jc w:val="center"/>
              <w:rPr>
                <w:color w:val="000000"/>
                <w:spacing w:val="6"/>
                <w:lang w:eastAsia="en-US"/>
              </w:rPr>
            </w:pPr>
            <w:r>
              <w:rPr>
                <w:color w:val="000000"/>
                <w:spacing w:val="6"/>
                <w:lang w:eastAsia="en-US"/>
              </w:rPr>
              <w:t>161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jc w:val="center"/>
              <w:rPr>
                <w:color w:val="000000"/>
                <w:spacing w:val="6"/>
                <w:lang w:eastAsia="en-US"/>
              </w:rPr>
            </w:pPr>
            <w:r>
              <w:rPr>
                <w:color w:val="000000"/>
                <w:spacing w:val="6"/>
                <w:lang w:eastAsia="en-US"/>
              </w:rPr>
              <w:t>159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jc w:val="center"/>
              <w:rPr>
                <w:color w:val="000000"/>
                <w:spacing w:val="6"/>
                <w:lang w:eastAsia="en-US"/>
              </w:rPr>
            </w:pPr>
            <w:r>
              <w:rPr>
                <w:color w:val="000000"/>
                <w:spacing w:val="6"/>
                <w:lang w:eastAsia="en-US"/>
              </w:rPr>
              <w:t>146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jc w:val="center"/>
              <w:rPr>
                <w:color w:val="000000"/>
                <w:spacing w:val="6"/>
                <w:lang w:eastAsia="en-US"/>
              </w:rPr>
            </w:pPr>
            <w:r>
              <w:rPr>
                <w:color w:val="000000"/>
                <w:spacing w:val="6"/>
                <w:lang w:eastAsia="en-US"/>
              </w:rPr>
              <w:t>153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jc w:val="center"/>
              <w:rPr>
                <w:color w:val="000000"/>
                <w:spacing w:val="6"/>
                <w:lang w:eastAsia="en-US"/>
              </w:rPr>
            </w:pPr>
            <w:r>
              <w:rPr>
                <w:color w:val="000000"/>
                <w:spacing w:val="6"/>
                <w:lang w:eastAsia="en-US"/>
              </w:rPr>
              <w:t>145</w:t>
            </w:r>
          </w:p>
        </w:tc>
      </w:tr>
      <w:tr w:rsidR="008006A8" w:rsidTr="008006A8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rPr>
                <w:color w:val="000000"/>
                <w:spacing w:val="6"/>
                <w:lang w:eastAsia="en-US"/>
              </w:rPr>
            </w:pPr>
            <w:proofErr w:type="spellStart"/>
            <w:r>
              <w:rPr>
                <w:color w:val="000000"/>
                <w:spacing w:val="6"/>
                <w:lang w:eastAsia="en-US"/>
              </w:rPr>
              <w:t>д</w:t>
            </w:r>
            <w:proofErr w:type="gramStart"/>
            <w:r>
              <w:rPr>
                <w:color w:val="000000"/>
                <w:spacing w:val="6"/>
                <w:lang w:eastAsia="en-US"/>
              </w:rPr>
              <w:t>.Б</w:t>
            </w:r>
            <w:proofErr w:type="gramEnd"/>
            <w:r>
              <w:rPr>
                <w:color w:val="000000"/>
                <w:spacing w:val="6"/>
                <w:lang w:eastAsia="en-US"/>
              </w:rPr>
              <w:t>орисовка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jc w:val="center"/>
              <w:rPr>
                <w:color w:val="000000"/>
                <w:spacing w:val="6"/>
                <w:lang w:eastAsia="en-US"/>
              </w:rPr>
            </w:pPr>
            <w:r>
              <w:rPr>
                <w:color w:val="000000"/>
                <w:spacing w:val="6"/>
                <w:lang w:eastAsia="en-US"/>
              </w:rPr>
              <w:t>682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jc w:val="center"/>
              <w:rPr>
                <w:color w:val="000000"/>
                <w:spacing w:val="6"/>
                <w:lang w:eastAsia="en-US"/>
              </w:rPr>
            </w:pPr>
            <w:r>
              <w:rPr>
                <w:color w:val="000000"/>
                <w:spacing w:val="6"/>
                <w:lang w:eastAsia="en-US"/>
              </w:rPr>
              <w:t>639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jc w:val="center"/>
              <w:rPr>
                <w:color w:val="000000"/>
                <w:spacing w:val="6"/>
                <w:lang w:eastAsia="en-US"/>
              </w:rPr>
            </w:pPr>
            <w:r>
              <w:rPr>
                <w:color w:val="000000"/>
                <w:spacing w:val="6"/>
                <w:lang w:eastAsia="en-US"/>
              </w:rPr>
              <w:t>521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jc w:val="center"/>
              <w:rPr>
                <w:color w:val="000000"/>
                <w:spacing w:val="6"/>
                <w:lang w:eastAsia="en-US"/>
              </w:rPr>
            </w:pPr>
            <w:r>
              <w:rPr>
                <w:color w:val="000000"/>
                <w:spacing w:val="6"/>
                <w:lang w:eastAsia="en-US"/>
              </w:rPr>
              <w:t>501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jc w:val="center"/>
              <w:rPr>
                <w:color w:val="000000"/>
                <w:spacing w:val="6"/>
                <w:lang w:eastAsia="en-US"/>
              </w:rPr>
            </w:pPr>
            <w:r>
              <w:rPr>
                <w:color w:val="000000"/>
                <w:spacing w:val="6"/>
                <w:lang w:eastAsia="en-US"/>
              </w:rPr>
              <w:t>492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jc w:val="center"/>
              <w:rPr>
                <w:color w:val="000000"/>
                <w:spacing w:val="6"/>
                <w:lang w:eastAsia="en-US"/>
              </w:rPr>
            </w:pPr>
            <w:r>
              <w:rPr>
                <w:color w:val="000000"/>
                <w:spacing w:val="6"/>
                <w:lang w:eastAsia="en-US"/>
              </w:rPr>
              <w:t>473</w:t>
            </w:r>
          </w:p>
        </w:tc>
      </w:tr>
      <w:tr w:rsidR="008006A8" w:rsidTr="008006A8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rPr>
                <w:color w:val="000000"/>
                <w:spacing w:val="6"/>
                <w:lang w:eastAsia="en-US"/>
              </w:rPr>
            </w:pPr>
            <w:r>
              <w:rPr>
                <w:color w:val="000000"/>
                <w:spacing w:val="6"/>
                <w:lang w:eastAsia="en-US"/>
              </w:rPr>
              <w:t>Итого: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jc w:val="center"/>
              <w:rPr>
                <w:color w:val="000000"/>
                <w:spacing w:val="6"/>
                <w:lang w:eastAsia="en-US"/>
              </w:rPr>
            </w:pPr>
            <w:r>
              <w:rPr>
                <w:color w:val="000000"/>
                <w:spacing w:val="6"/>
                <w:lang w:eastAsia="en-US"/>
              </w:rPr>
              <w:t>9244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jc w:val="center"/>
              <w:rPr>
                <w:color w:val="000000"/>
                <w:spacing w:val="6"/>
                <w:lang w:eastAsia="en-US"/>
              </w:rPr>
            </w:pPr>
            <w:r>
              <w:rPr>
                <w:color w:val="000000"/>
                <w:spacing w:val="6"/>
                <w:lang w:eastAsia="en-US"/>
              </w:rPr>
              <w:t>9185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jc w:val="center"/>
              <w:rPr>
                <w:color w:val="000000"/>
                <w:spacing w:val="6"/>
                <w:lang w:eastAsia="en-US"/>
              </w:rPr>
            </w:pPr>
            <w:r>
              <w:rPr>
                <w:color w:val="000000"/>
                <w:spacing w:val="6"/>
                <w:lang w:eastAsia="en-US"/>
              </w:rPr>
              <w:t>8549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jc w:val="center"/>
              <w:rPr>
                <w:color w:val="000000"/>
                <w:spacing w:val="6"/>
                <w:lang w:eastAsia="en-US"/>
              </w:rPr>
            </w:pPr>
            <w:r>
              <w:rPr>
                <w:color w:val="000000"/>
                <w:spacing w:val="6"/>
                <w:lang w:eastAsia="en-US"/>
              </w:rPr>
              <w:t>8566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jc w:val="center"/>
              <w:rPr>
                <w:color w:val="000000"/>
                <w:spacing w:val="6"/>
                <w:lang w:eastAsia="en-US"/>
              </w:rPr>
            </w:pPr>
            <w:r>
              <w:rPr>
                <w:color w:val="000000"/>
                <w:spacing w:val="6"/>
                <w:lang w:eastAsia="en-US"/>
              </w:rPr>
              <w:t>8132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6A8" w:rsidRDefault="008006A8">
            <w:pPr>
              <w:jc w:val="center"/>
              <w:rPr>
                <w:color w:val="000000"/>
                <w:spacing w:val="6"/>
                <w:lang w:eastAsia="en-US"/>
              </w:rPr>
            </w:pPr>
            <w:r>
              <w:rPr>
                <w:color w:val="000000"/>
                <w:spacing w:val="6"/>
                <w:lang w:eastAsia="en-US"/>
              </w:rPr>
              <w:t>8052</w:t>
            </w:r>
          </w:p>
        </w:tc>
      </w:tr>
    </w:tbl>
    <w:p w:rsidR="008006A8" w:rsidRDefault="008006A8" w:rsidP="008006A8">
      <w:pPr>
        <w:shd w:val="clear" w:color="auto" w:fill="FFFFFF"/>
        <w:spacing w:line="322" w:lineRule="exact"/>
        <w:ind w:firstLine="701"/>
        <w:rPr>
          <w:color w:val="000000"/>
          <w:spacing w:val="6"/>
          <w:sz w:val="28"/>
          <w:szCs w:val="28"/>
        </w:rPr>
      </w:pPr>
    </w:p>
    <w:p w:rsidR="008006A8" w:rsidRDefault="008006A8" w:rsidP="008006A8">
      <w:pPr>
        <w:shd w:val="clear" w:color="auto" w:fill="FFFFFF"/>
        <w:spacing w:line="322" w:lineRule="exact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По данным из </w:t>
      </w:r>
      <w:proofErr w:type="spellStart"/>
      <w:r>
        <w:rPr>
          <w:color w:val="000000"/>
          <w:spacing w:val="6"/>
          <w:sz w:val="28"/>
          <w:szCs w:val="28"/>
        </w:rPr>
        <w:t>Похозяйственных</w:t>
      </w:r>
      <w:proofErr w:type="spellEnd"/>
      <w:r>
        <w:rPr>
          <w:color w:val="000000"/>
          <w:spacing w:val="6"/>
          <w:sz w:val="28"/>
          <w:szCs w:val="28"/>
        </w:rPr>
        <w:t xml:space="preserve"> книг за 2022 год родилось 9 детей</w:t>
      </w:r>
      <w:r w:rsidR="00B4487D">
        <w:rPr>
          <w:color w:val="000000"/>
          <w:spacing w:val="6"/>
          <w:sz w:val="28"/>
          <w:szCs w:val="28"/>
        </w:rPr>
        <w:t xml:space="preserve"> (статистика из числа обратившихся), а умерло 97 человек, (статистика из числа </w:t>
      </w:r>
      <w:bookmarkStart w:id="0" w:name="_GoBack"/>
      <w:bookmarkEnd w:id="0"/>
      <w:r w:rsidR="00B4487D">
        <w:rPr>
          <w:color w:val="000000"/>
          <w:spacing w:val="6"/>
          <w:sz w:val="28"/>
          <w:szCs w:val="28"/>
        </w:rPr>
        <w:t>обратившихся).</w:t>
      </w:r>
    </w:p>
    <w:p w:rsidR="008006A8" w:rsidRDefault="008006A8" w:rsidP="008006A8">
      <w:pPr>
        <w:shd w:val="clear" w:color="auto" w:fill="FFFFFF"/>
        <w:spacing w:line="322" w:lineRule="exact"/>
        <w:rPr>
          <w:color w:val="000000"/>
          <w:spacing w:val="6"/>
          <w:sz w:val="28"/>
          <w:szCs w:val="28"/>
        </w:rPr>
      </w:pPr>
    </w:p>
    <w:p w:rsidR="00582CAB" w:rsidRDefault="00582CAB"/>
    <w:sectPr w:rsidR="00582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96DE4"/>
    <w:multiLevelType w:val="hybridMultilevel"/>
    <w:tmpl w:val="95DA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254CB0"/>
    <w:multiLevelType w:val="hybridMultilevel"/>
    <w:tmpl w:val="90BABA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2AB"/>
    <w:rsid w:val="00582CAB"/>
    <w:rsid w:val="006962AB"/>
    <w:rsid w:val="008006A8"/>
    <w:rsid w:val="00B4487D"/>
    <w:rsid w:val="00CC6BA2"/>
    <w:rsid w:val="00CF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006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BA2"/>
    <w:pPr>
      <w:ind w:left="720"/>
      <w:contextualSpacing/>
    </w:pPr>
  </w:style>
  <w:style w:type="paragraph" w:customStyle="1" w:styleId="Style1">
    <w:name w:val="Style1"/>
    <w:basedOn w:val="a"/>
    <w:uiPriority w:val="99"/>
    <w:rsid w:val="00CC6BA2"/>
    <w:pPr>
      <w:suppressAutoHyphens/>
      <w:autoSpaceDN w:val="0"/>
      <w:spacing w:after="200" w:line="276" w:lineRule="auto"/>
    </w:pPr>
    <w:rPr>
      <w:rFonts w:ascii="Calibri" w:eastAsia="Lucida Sans Unicode" w:hAnsi="Calibri" w:cs="F"/>
      <w:kern w:val="3"/>
      <w:sz w:val="22"/>
      <w:szCs w:val="22"/>
      <w:lang w:eastAsia="en-US"/>
    </w:rPr>
  </w:style>
  <w:style w:type="character" w:customStyle="1" w:styleId="FontStyle11">
    <w:name w:val="Font Style11"/>
    <w:uiPriority w:val="99"/>
    <w:rsid w:val="00CC6BA2"/>
  </w:style>
  <w:style w:type="character" w:customStyle="1" w:styleId="10">
    <w:name w:val="Заголовок 1 Знак"/>
    <w:basedOn w:val="a0"/>
    <w:link w:val="1"/>
    <w:uiPriority w:val="9"/>
    <w:rsid w:val="008006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2">
    <w:name w:val="Style2"/>
    <w:basedOn w:val="a"/>
    <w:uiPriority w:val="99"/>
    <w:rsid w:val="008006A8"/>
    <w:pPr>
      <w:suppressAutoHyphens/>
      <w:autoSpaceDN w:val="0"/>
      <w:spacing w:after="200" w:line="276" w:lineRule="auto"/>
    </w:pPr>
    <w:rPr>
      <w:rFonts w:ascii="Calibri" w:eastAsia="Lucida Sans Unicode" w:hAnsi="Calibri" w:cs="F"/>
      <w:kern w:val="3"/>
      <w:sz w:val="22"/>
      <w:szCs w:val="22"/>
      <w:lang w:eastAsia="en-US"/>
    </w:rPr>
  </w:style>
  <w:style w:type="paragraph" w:customStyle="1" w:styleId="Style3">
    <w:name w:val="Style3"/>
    <w:basedOn w:val="a"/>
    <w:uiPriority w:val="99"/>
    <w:rsid w:val="008006A8"/>
    <w:pPr>
      <w:suppressAutoHyphens/>
      <w:autoSpaceDN w:val="0"/>
      <w:spacing w:after="200" w:line="276" w:lineRule="auto"/>
    </w:pPr>
    <w:rPr>
      <w:rFonts w:ascii="Calibri" w:eastAsia="Lucida Sans Unicode" w:hAnsi="Calibri" w:cs="F"/>
      <w:kern w:val="3"/>
      <w:sz w:val="22"/>
      <w:szCs w:val="22"/>
      <w:lang w:eastAsia="en-US"/>
    </w:rPr>
  </w:style>
  <w:style w:type="table" w:styleId="a4">
    <w:name w:val="Table Grid"/>
    <w:basedOn w:val="a1"/>
    <w:uiPriority w:val="59"/>
    <w:rsid w:val="00800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006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BA2"/>
    <w:pPr>
      <w:ind w:left="720"/>
      <w:contextualSpacing/>
    </w:pPr>
  </w:style>
  <w:style w:type="paragraph" w:customStyle="1" w:styleId="Style1">
    <w:name w:val="Style1"/>
    <w:basedOn w:val="a"/>
    <w:uiPriority w:val="99"/>
    <w:rsid w:val="00CC6BA2"/>
    <w:pPr>
      <w:suppressAutoHyphens/>
      <w:autoSpaceDN w:val="0"/>
      <w:spacing w:after="200" w:line="276" w:lineRule="auto"/>
    </w:pPr>
    <w:rPr>
      <w:rFonts w:ascii="Calibri" w:eastAsia="Lucida Sans Unicode" w:hAnsi="Calibri" w:cs="F"/>
      <w:kern w:val="3"/>
      <w:sz w:val="22"/>
      <w:szCs w:val="22"/>
      <w:lang w:eastAsia="en-US"/>
    </w:rPr>
  </w:style>
  <w:style w:type="character" w:customStyle="1" w:styleId="FontStyle11">
    <w:name w:val="Font Style11"/>
    <w:uiPriority w:val="99"/>
    <w:rsid w:val="00CC6BA2"/>
  </w:style>
  <w:style w:type="character" w:customStyle="1" w:styleId="10">
    <w:name w:val="Заголовок 1 Знак"/>
    <w:basedOn w:val="a0"/>
    <w:link w:val="1"/>
    <w:uiPriority w:val="9"/>
    <w:rsid w:val="008006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2">
    <w:name w:val="Style2"/>
    <w:basedOn w:val="a"/>
    <w:uiPriority w:val="99"/>
    <w:rsid w:val="008006A8"/>
    <w:pPr>
      <w:suppressAutoHyphens/>
      <w:autoSpaceDN w:val="0"/>
      <w:spacing w:after="200" w:line="276" w:lineRule="auto"/>
    </w:pPr>
    <w:rPr>
      <w:rFonts w:ascii="Calibri" w:eastAsia="Lucida Sans Unicode" w:hAnsi="Calibri" w:cs="F"/>
      <w:kern w:val="3"/>
      <w:sz w:val="22"/>
      <w:szCs w:val="22"/>
      <w:lang w:eastAsia="en-US"/>
    </w:rPr>
  </w:style>
  <w:style w:type="paragraph" w:customStyle="1" w:styleId="Style3">
    <w:name w:val="Style3"/>
    <w:basedOn w:val="a"/>
    <w:uiPriority w:val="99"/>
    <w:rsid w:val="008006A8"/>
    <w:pPr>
      <w:suppressAutoHyphens/>
      <w:autoSpaceDN w:val="0"/>
      <w:spacing w:after="200" w:line="276" w:lineRule="auto"/>
    </w:pPr>
    <w:rPr>
      <w:rFonts w:ascii="Calibri" w:eastAsia="Lucida Sans Unicode" w:hAnsi="Calibri" w:cs="F"/>
      <w:kern w:val="3"/>
      <w:sz w:val="22"/>
      <w:szCs w:val="22"/>
      <w:lang w:eastAsia="en-US"/>
    </w:rPr>
  </w:style>
  <w:style w:type="table" w:styleId="a4">
    <w:name w:val="Table Grid"/>
    <w:basedOn w:val="a1"/>
    <w:uiPriority w:val="59"/>
    <w:rsid w:val="00800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2386</Words>
  <Characters>13605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2023-02-22T06:09:00Z</dcterms:created>
  <dcterms:modified xsi:type="dcterms:W3CDTF">2023-03-23T06:55:00Z</dcterms:modified>
</cp:coreProperties>
</file>