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46" w:rsidRPr="006B4048" w:rsidRDefault="00F33546" w:rsidP="00F3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0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71525" cy="8001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D4" w:rsidRDefault="000061D4" w:rsidP="00F33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546" w:rsidRPr="004C007B" w:rsidRDefault="00F33546" w:rsidP="00F33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07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33546" w:rsidRPr="004C007B" w:rsidRDefault="00F33546" w:rsidP="00F33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07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33546" w:rsidRPr="004C007B" w:rsidRDefault="00F33546" w:rsidP="00F33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07B">
        <w:rPr>
          <w:rFonts w:ascii="Times New Roman" w:hAnsi="Times New Roman" w:cs="Times New Roman"/>
          <w:b/>
          <w:sz w:val="24"/>
          <w:szCs w:val="24"/>
        </w:rPr>
        <w:t>УСТЬ-БАГАРЯКСКОГО СЕЛЬСКОГО ПОСЕЛЕНИЯ</w:t>
      </w:r>
    </w:p>
    <w:p w:rsidR="004C007B" w:rsidRPr="004C007B" w:rsidRDefault="004C007B" w:rsidP="00F335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07B">
        <w:rPr>
          <w:rFonts w:ascii="Times New Roman" w:hAnsi="Times New Roman" w:cs="Times New Roman"/>
          <w:b/>
          <w:sz w:val="24"/>
          <w:szCs w:val="24"/>
        </w:rPr>
        <w:t>КУНАШАКСКОГО РАЙОНА  ЧЕЛЯБИНСКОЙ ОБЛАСТИ</w:t>
      </w:r>
    </w:p>
    <w:p w:rsidR="00F33546" w:rsidRPr="006B4048" w:rsidRDefault="00F33546" w:rsidP="00F335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3546" w:rsidRDefault="00F33546" w:rsidP="00F3354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06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33546" w:rsidRPr="004C007B" w:rsidRDefault="004C007B" w:rsidP="004C0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C007B">
        <w:rPr>
          <w:rFonts w:ascii="Times New Roman" w:hAnsi="Times New Roman" w:cs="Times New Roman"/>
          <w:sz w:val="24"/>
          <w:szCs w:val="24"/>
        </w:rPr>
        <w:t>с</w:t>
      </w:r>
      <w:r w:rsidRPr="004C007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C007B">
        <w:rPr>
          <w:rFonts w:ascii="Times New Roman" w:hAnsi="Times New Roman" w:cs="Times New Roman"/>
          <w:b/>
          <w:sz w:val="24"/>
          <w:szCs w:val="24"/>
        </w:rPr>
        <w:t>Усть</w:t>
      </w:r>
      <w:proofErr w:type="spellEnd"/>
      <w:r w:rsidRPr="004C007B">
        <w:rPr>
          <w:rFonts w:ascii="Times New Roman" w:hAnsi="Times New Roman" w:cs="Times New Roman"/>
          <w:b/>
          <w:sz w:val="24"/>
          <w:szCs w:val="24"/>
        </w:rPr>
        <w:t>-Багаряк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F33546" w:rsidRPr="006B4048">
        <w:rPr>
          <w:rFonts w:ascii="Times New Roman" w:hAnsi="Times New Roman" w:cs="Times New Roman"/>
          <w:sz w:val="28"/>
          <w:szCs w:val="28"/>
        </w:rPr>
        <w:t xml:space="preserve">№ </w:t>
      </w:r>
      <w:r w:rsidR="003C12B6">
        <w:rPr>
          <w:rFonts w:ascii="Times New Roman" w:hAnsi="Times New Roman" w:cs="Times New Roman"/>
          <w:b/>
          <w:sz w:val="28"/>
          <w:szCs w:val="28"/>
        </w:rPr>
        <w:t>101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4C007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11.11.2022 </w:t>
      </w:r>
      <w:r w:rsidRPr="004C007B">
        <w:rPr>
          <w:rFonts w:ascii="Times New Roman" w:hAnsi="Times New Roman" w:cs="Times New Roman"/>
          <w:sz w:val="28"/>
          <w:szCs w:val="28"/>
        </w:rPr>
        <w:t>г.</w:t>
      </w:r>
    </w:p>
    <w:p w:rsidR="00F33546" w:rsidRPr="004C007B" w:rsidRDefault="00F33546" w:rsidP="00F33546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4C007B">
        <w:rPr>
          <w:rFonts w:ascii="Times New Roman" w:hAnsi="Times New Roman" w:cs="Times New Roman"/>
          <w:bCs w:val="0"/>
          <w:sz w:val="22"/>
          <w:szCs w:val="22"/>
        </w:rPr>
        <w:t xml:space="preserve">Об утверждении основных направлений </w:t>
      </w:r>
    </w:p>
    <w:p w:rsidR="00F33546" w:rsidRPr="004C007B" w:rsidRDefault="00F33546" w:rsidP="00F33546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4C007B">
        <w:rPr>
          <w:rFonts w:ascii="Times New Roman" w:hAnsi="Times New Roman" w:cs="Times New Roman"/>
          <w:bCs w:val="0"/>
          <w:sz w:val="22"/>
          <w:szCs w:val="22"/>
        </w:rPr>
        <w:t xml:space="preserve">бюджетной политики и основных </w:t>
      </w:r>
    </w:p>
    <w:p w:rsidR="00F33546" w:rsidRPr="004C007B" w:rsidRDefault="00F33546" w:rsidP="00F33546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4C007B">
        <w:rPr>
          <w:rFonts w:ascii="Times New Roman" w:hAnsi="Times New Roman" w:cs="Times New Roman"/>
          <w:bCs w:val="0"/>
          <w:sz w:val="22"/>
          <w:szCs w:val="22"/>
        </w:rPr>
        <w:t xml:space="preserve">направлений налоговой политики </w:t>
      </w:r>
    </w:p>
    <w:p w:rsidR="00F33546" w:rsidRPr="004C007B" w:rsidRDefault="00F33546" w:rsidP="00F33546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4C007B">
        <w:rPr>
          <w:rFonts w:ascii="Times New Roman" w:hAnsi="Times New Roman" w:cs="Times New Roman"/>
          <w:bCs w:val="0"/>
          <w:sz w:val="22"/>
          <w:szCs w:val="22"/>
        </w:rPr>
        <w:t>Усть-Багарякского сельского поселения</w:t>
      </w:r>
    </w:p>
    <w:p w:rsidR="00F33546" w:rsidRPr="004C007B" w:rsidRDefault="00F33546" w:rsidP="00F33546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4C007B">
        <w:rPr>
          <w:rFonts w:ascii="Times New Roman" w:hAnsi="Times New Roman" w:cs="Times New Roman"/>
          <w:bCs w:val="0"/>
          <w:sz w:val="22"/>
          <w:szCs w:val="22"/>
        </w:rPr>
        <w:t xml:space="preserve"> на 202</w:t>
      </w:r>
      <w:r w:rsidR="003478C7" w:rsidRPr="004C007B">
        <w:rPr>
          <w:rFonts w:ascii="Times New Roman" w:hAnsi="Times New Roman" w:cs="Times New Roman"/>
          <w:bCs w:val="0"/>
          <w:sz w:val="22"/>
          <w:szCs w:val="22"/>
        </w:rPr>
        <w:t>3</w:t>
      </w:r>
      <w:r w:rsidRPr="004C007B">
        <w:rPr>
          <w:rFonts w:ascii="Times New Roman" w:hAnsi="Times New Roman" w:cs="Times New Roman"/>
          <w:bCs w:val="0"/>
          <w:sz w:val="22"/>
          <w:szCs w:val="22"/>
        </w:rPr>
        <w:t>-202</w:t>
      </w:r>
      <w:r w:rsidR="003478C7" w:rsidRPr="004C007B">
        <w:rPr>
          <w:rFonts w:ascii="Times New Roman" w:hAnsi="Times New Roman" w:cs="Times New Roman"/>
          <w:bCs w:val="0"/>
          <w:sz w:val="22"/>
          <w:szCs w:val="22"/>
        </w:rPr>
        <w:t>5</w:t>
      </w:r>
      <w:r w:rsidR="003C12B6" w:rsidRPr="004C007B">
        <w:rPr>
          <w:rFonts w:ascii="Times New Roman" w:hAnsi="Times New Roman" w:cs="Times New Roman"/>
          <w:bCs w:val="0"/>
          <w:sz w:val="22"/>
          <w:szCs w:val="22"/>
        </w:rPr>
        <w:t xml:space="preserve"> годы</w:t>
      </w:r>
    </w:p>
    <w:p w:rsidR="00F33546" w:rsidRPr="006B4048" w:rsidRDefault="00F33546" w:rsidP="00F3354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3546" w:rsidRPr="004C007B" w:rsidRDefault="00F33546" w:rsidP="00F3354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В соответствии со статьями 172, 184.2 Бюджетного Кодекса Российской Федерации, Положением о бюджетном процессе Усть-Ба</w:t>
      </w:r>
      <w:r w:rsidR="004C007B" w:rsidRPr="004C007B">
        <w:rPr>
          <w:rFonts w:ascii="Times New Roman" w:hAnsi="Times New Roman" w:cs="Times New Roman"/>
          <w:sz w:val="24"/>
          <w:szCs w:val="24"/>
        </w:rPr>
        <w:t>г</w:t>
      </w:r>
      <w:r w:rsidRPr="004C007B">
        <w:rPr>
          <w:rFonts w:ascii="Times New Roman" w:hAnsi="Times New Roman" w:cs="Times New Roman"/>
          <w:sz w:val="24"/>
          <w:szCs w:val="24"/>
        </w:rPr>
        <w:t>арякского сельского поселения, утвержденным Решением Совета депутатов Усть-Багарякского сельского поселения от 31.03.2014 года № 6, руководствуясь Уставом Усть-Багарякского сельского поселения</w:t>
      </w:r>
      <w:r w:rsidR="004C007B" w:rsidRPr="004C007B">
        <w:rPr>
          <w:rFonts w:ascii="Times New Roman" w:hAnsi="Times New Roman" w:cs="Times New Roman"/>
          <w:sz w:val="24"/>
          <w:szCs w:val="24"/>
        </w:rPr>
        <w:t>,</w:t>
      </w:r>
    </w:p>
    <w:p w:rsidR="00F33546" w:rsidRPr="004C007B" w:rsidRDefault="00F33546" w:rsidP="00F3354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33546" w:rsidRPr="004C007B" w:rsidRDefault="00F33546" w:rsidP="00F3354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07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33546" w:rsidRPr="004C007B" w:rsidRDefault="00F33546" w:rsidP="00F3354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33546" w:rsidRPr="004C007B" w:rsidRDefault="00F33546" w:rsidP="00F33546">
      <w:pPr>
        <w:pStyle w:val="ConsNormal"/>
        <w:widowControl/>
        <w:ind w:righ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1.</w:t>
      </w:r>
      <w:r w:rsidR="004C00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C007B">
        <w:rPr>
          <w:rFonts w:ascii="Times New Roman" w:hAnsi="Times New Roman" w:cs="Times New Roman"/>
          <w:sz w:val="24"/>
          <w:szCs w:val="24"/>
        </w:rPr>
        <w:t>Утвердить основные направления бюджетной политики и основные направления налоговой  политики Усть-Багарякского сельского поселения на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>-202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годы согласно приложению.</w:t>
      </w:r>
    </w:p>
    <w:p w:rsidR="00F33546" w:rsidRPr="004C007B" w:rsidRDefault="003C12B6" w:rsidP="00F33546">
      <w:pPr>
        <w:pStyle w:val="ConsNormal"/>
        <w:widowControl/>
        <w:ind w:righ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2. Опубликовать настоящее П</w:t>
      </w:r>
      <w:r w:rsidR="00F33546" w:rsidRPr="004C007B">
        <w:rPr>
          <w:rFonts w:ascii="Times New Roman" w:hAnsi="Times New Roman" w:cs="Times New Roman"/>
          <w:sz w:val="24"/>
          <w:szCs w:val="24"/>
        </w:rPr>
        <w:t>остановление на официальном сайте Усть-Багарякского сельского поселения.</w:t>
      </w:r>
    </w:p>
    <w:p w:rsidR="00F33546" w:rsidRPr="004C007B" w:rsidRDefault="00F33546" w:rsidP="00F33546">
      <w:pPr>
        <w:pStyle w:val="ConsNormal"/>
        <w:widowControl/>
        <w:ind w:righ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3. Орг</w:t>
      </w:r>
      <w:r w:rsidR="003C12B6" w:rsidRPr="004C007B">
        <w:rPr>
          <w:rFonts w:ascii="Times New Roman" w:hAnsi="Times New Roman" w:cs="Times New Roman"/>
          <w:sz w:val="24"/>
          <w:szCs w:val="24"/>
        </w:rPr>
        <w:t>анизацию исполнения настоящего П</w:t>
      </w:r>
      <w:r w:rsidRPr="004C007B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C240E6" w:rsidRPr="004C007B" w:rsidRDefault="00C240E6" w:rsidP="00C240E6">
      <w:pPr>
        <w:rPr>
          <w:rFonts w:ascii="Times New Roman" w:hAnsi="Times New Roman" w:cs="Times New Roman"/>
          <w:sz w:val="24"/>
          <w:szCs w:val="24"/>
        </w:rPr>
      </w:pPr>
    </w:p>
    <w:p w:rsidR="00C240E6" w:rsidRPr="004C007B" w:rsidRDefault="00C240E6" w:rsidP="00C240E6">
      <w:pPr>
        <w:rPr>
          <w:rFonts w:ascii="Times New Roman" w:hAnsi="Times New Roman" w:cs="Times New Roman"/>
          <w:sz w:val="24"/>
          <w:szCs w:val="24"/>
        </w:rPr>
      </w:pPr>
    </w:p>
    <w:p w:rsidR="00F33546" w:rsidRPr="004C007B" w:rsidRDefault="00F33546" w:rsidP="00FF34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3A39" w:rsidRPr="004C007B" w:rsidRDefault="00963A39" w:rsidP="00963A39">
      <w:pPr>
        <w:pStyle w:val="a5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Глава Усть-Багарякского</w:t>
      </w:r>
    </w:p>
    <w:p w:rsidR="00F33546" w:rsidRPr="004C007B" w:rsidRDefault="00963A39" w:rsidP="00963A39">
      <w:pPr>
        <w:pStyle w:val="a5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Л.Г. </w:t>
      </w:r>
      <w:proofErr w:type="spellStart"/>
      <w:r w:rsidRPr="004C007B">
        <w:rPr>
          <w:rFonts w:ascii="Times New Roman" w:hAnsi="Times New Roman" w:cs="Times New Roman"/>
          <w:sz w:val="24"/>
          <w:szCs w:val="24"/>
        </w:rPr>
        <w:t>Мухутдинова</w:t>
      </w:r>
      <w:proofErr w:type="spellEnd"/>
    </w:p>
    <w:p w:rsidR="00F33546" w:rsidRDefault="00F33546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546" w:rsidRDefault="00F33546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546" w:rsidRDefault="00F33546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546" w:rsidRDefault="00F33546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546" w:rsidRDefault="00F33546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546" w:rsidRDefault="00F33546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07B" w:rsidRDefault="004C007B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07B" w:rsidRDefault="004C007B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07B" w:rsidRDefault="004C007B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007B" w:rsidRDefault="004C007B" w:rsidP="00FF34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342E" w:rsidRPr="004C007B" w:rsidRDefault="00FF342E" w:rsidP="00FF34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B4048" w:rsidRPr="004C007B" w:rsidRDefault="004C007B" w:rsidP="00FF34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к П</w:t>
      </w:r>
      <w:r w:rsidR="00FF342E" w:rsidRPr="004C007B">
        <w:rPr>
          <w:rFonts w:ascii="Times New Roman" w:hAnsi="Times New Roman" w:cs="Times New Roman"/>
          <w:sz w:val="24"/>
          <w:szCs w:val="24"/>
        </w:rPr>
        <w:t>остановлению</w:t>
      </w:r>
      <w:r w:rsidR="006B4048" w:rsidRPr="004C007B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F342E" w:rsidRPr="004C007B" w:rsidRDefault="006B4048" w:rsidP="00FF34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Усть-Багарякского сельского поселения</w:t>
      </w:r>
    </w:p>
    <w:p w:rsidR="00FF342E" w:rsidRPr="004C007B" w:rsidRDefault="00FF342E" w:rsidP="00FF34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от </w:t>
      </w:r>
      <w:r w:rsidR="00783706" w:rsidRPr="004C007B">
        <w:rPr>
          <w:rFonts w:ascii="Times New Roman" w:hAnsi="Times New Roman" w:cs="Times New Roman"/>
          <w:sz w:val="24"/>
          <w:szCs w:val="24"/>
        </w:rPr>
        <w:t xml:space="preserve"> </w:t>
      </w:r>
      <w:r w:rsidR="00F33546" w:rsidRPr="004C007B">
        <w:rPr>
          <w:rFonts w:ascii="Times New Roman" w:hAnsi="Times New Roman" w:cs="Times New Roman"/>
          <w:sz w:val="24"/>
          <w:szCs w:val="24"/>
        </w:rPr>
        <w:t>1</w:t>
      </w:r>
      <w:r w:rsidR="004C007B" w:rsidRPr="004C007B">
        <w:rPr>
          <w:rFonts w:ascii="Times New Roman" w:hAnsi="Times New Roman" w:cs="Times New Roman"/>
          <w:sz w:val="24"/>
          <w:szCs w:val="24"/>
        </w:rPr>
        <w:t>1</w:t>
      </w:r>
      <w:r w:rsidR="00783706" w:rsidRPr="004C007B">
        <w:rPr>
          <w:rFonts w:ascii="Times New Roman" w:hAnsi="Times New Roman" w:cs="Times New Roman"/>
          <w:sz w:val="24"/>
          <w:szCs w:val="24"/>
        </w:rPr>
        <w:t>.11.</w:t>
      </w:r>
      <w:r w:rsidRPr="004C007B">
        <w:rPr>
          <w:rFonts w:ascii="Times New Roman" w:hAnsi="Times New Roman" w:cs="Times New Roman"/>
          <w:sz w:val="24"/>
          <w:szCs w:val="24"/>
        </w:rPr>
        <w:t>202</w:t>
      </w:r>
      <w:r w:rsidR="003478C7" w:rsidRPr="004C007B">
        <w:rPr>
          <w:rFonts w:ascii="Times New Roman" w:hAnsi="Times New Roman" w:cs="Times New Roman"/>
          <w:sz w:val="24"/>
          <w:szCs w:val="24"/>
        </w:rPr>
        <w:t>2</w:t>
      </w:r>
      <w:r w:rsidR="00F33546" w:rsidRPr="004C007B">
        <w:rPr>
          <w:rFonts w:ascii="Times New Roman" w:hAnsi="Times New Roman" w:cs="Times New Roman"/>
          <w:sz w:val="24"/>
          <w:szCs w:val="24"/>
        </w:rPr>
        <w:t xml:space="preserve"> </w:t>
      </w:r>
      <w:r w:rsidRPr="004C007B">
        <w:rPr>
          <w:rFonts w:ascii="Times New Roman" w:hAnsi="Times New Roman" w:cs="Times New Roman"/>
          <w:sz w:val="24"/>
          <w:szCs w:val="24"/>
        </w:rPr>
        <w:t xml:space="preserve">г. № </w:t>
      </w:r>
      <w:r w:rsidR="003C12B6" w:rsidRPr="004C007B">
        <w:rPr>
          <w:rFonts w:ascii="Times New Roman" w:hAnsi="Times New Roman" w:cs="Times New Roman"/>
          <w:sz w:val="24"/>
          <w:szCs w:val="24"/>
        </w:rPr>
        <w:t>101</w:t>
      </w:r>
    </w:p>
    <w:p w:rsidR="00FF342E" w:rsidRPr="004C007B" w:rsidRDefault="00FF342E" w:rsidP="00FF34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42E" w:rsidRPr="004C007B" w:rsidRDefault="00FF342E" w:rsidP="00FF34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42E" w:rsidRPr="004C007B" w:rsidRDefault="00FF342E" w:rsidP="00FF342E">
      <w:pPr>
        <w:pStyle w:val="a7"/>
        <w:ind w:firstLine="709"/>
        <w:jc w:val="center"/>
        <w:rPr>
          <w:rFonts w:ascii="Times New Roman" w:hAnsi="Times New Roman" w:cs="Times New Roman"/>
          <w:b/>
          <w:spacing w:val="-2"/>
          <w:szCs w:val="24"/>
        </w:rPr>
      </w:pPr>
      <w:r w:rsidRPr="004C007B">
        <w:rPr>
          <w:rFonts w:ascii="Times New Roman" w:hAnsi="Times New Roman" w:cs="Times New Roman"/>
          <w:b/>
          <w:spacing w:val="-2"/>
          <w:szCs w:val="24"/>
        </w:rPr>
        <w:t>Основные направления бюджетной политики</w:t>
      </w:r>
    </w:p>
    <w:p w:rsidR="00FF342E" w:rsidRPr="004C007B" w:rsidRDefault="006B4048" w:rsidP="00FF342E">
      <w:pPr>
        <w:pStyle w:val="a7"/>
        <w:ind w:firstLine="709"/>
        <w:jc w:val="center"/>
        <w:rPr>
          <w:rFonts w:ascii="Times New Roman" w:hAnsi="Times New Roman" w:cs="Times New Roman"/>
          <w:b/>
          <w:spacing w:val="-2"/>
          <w:szCs w:val="24"/>
        </w:rPr>
      </w:pPr>
      <w:r w:rsidRPr="004C007B">
        <w:rPr>
          <w:rFonts w:ascii="Times New Roman" w:hAnsi="Times New Roman" w:cs="Times New Roman"/>
          <w:b/>
          <w:spacing w:val="-2"/>
          <w:szCs w:val="24"/>
        </w:rPr>
        <w:t xml:space="preserve">Усть-Багарякского сельского </w:t>
      </w:r>
      <w:r w:rsidR="00FF342E" w:rsidRPr="004C007B">
        <w:rPr>
          <w:rFonts w:ascii="Times New Roman" w:hAnsi="Times New Roman" w:cs="Times New Roman"/>
          <w:b/>
          <w:spacing w:val="-2"/>
          <w:szCs w:val="24"/>
        </w:rPr>
        <w:t>поселения</w:t>
      </w:r>
    </w:p>
    <w:p w:rsidR="00FF342E" w:rsidRPr="004C007B" w:rsidRDefault="00FF342E" w:rsidP="00FF342E">
      <w:pPr>
        <w:pStyle w:val="a7"/>
        <w:ind w:firstLine="709"/>
        <w:jc w:val="center"/>
        <w:rPr>
          <w:rFonts w:ascii="Times New Roman" w:hAnsi="Times New Roman" w:cs="Times New Roman"/>
          <w:b/>
          <w:spacing w:val="-2"/>
          <w:szCs w:val="24"/>
        </w:rPr>
      </w:pPr>
      <w:r w:rsidRPr="004C007B">
        <w:rPr>
          <w:rFonts w:ascii="Times New Roman" w:hAnsi="Times New Roman" w:cs="Times New Roman"/>
          <w:b/>
          <w:spacing w:val="-2"/>
          <w:szCs w:val="24"/>
        </w:rPr>
        <w:t>на 202</w:t>
      </w:r>
      <w:r w:rsidR="003478C7" w:rsidRPr="004C007B">
        <w:rPr>
          <w:rFonts w:ascii="Times New Roman" w:hAnsi="Times New Roman" w:cs="Times New Roman"/>
          <w:b/>
          <w:spacing w:val="-2"/>
          <w:szCs w:val="24"/>
        </w:rPr>
        <w:t>3</w:t>
      </w:r>
      <w:r w:rsidRPr="004C007B">
        <w:rPr>
          <w:rFonts w:ascii="Times New Roman" w:hAnsi="Times New Roman" w:cs="Times New Roman"/>
          <w:b/>
          <w:spacing w:val="-2"/>
          <w:szCs w:val="24"/>
        </w:rPr>
        <w:t>-202</w:t>
      </w:r>
      <w:r w:rsidR="003478C7" w:rsidRPr="004C007B">
        <w:rPr>
          <w:rFonts w:ascii="Times New Roman" w:hAnsi="Times New Roman" w:cs="Times New Roman"/>
          <w:b/>
          <w:spacing w:val="-2"/>
          <w:szCs w:val="24"/>
        </w:rPr>
        <w:t>5</w:t>
      </w:r>
      <w:r w:rsidRPr="004C007B">
        <w:rPr>
          <w:rFonts w:ascii="Times New Roman" w:hAnsi="Times New Roman" w:cs="Times New Roman"/>
          <w:b/>
          <w:spacing w:val="-2"/>
          <w:szCs w:val="24"/>
        </w:rPr>
        <w:t xml:space="preserve"> годы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Основные направления бюджетной политики Усть-Багарякского сельского поселения на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>-202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годы (далее – бюджетная политика) подготовлены в соответствии с бюджетным законодательством Российской Федерации в целях составления проекта бюджета Усть-Багарякского сельского поселения на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>-202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годы (далее – местный бюджет).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Бюджетная политика реализуется на основе бюджетных принципов, установленных Бюджетным кодексом Российской Федерации (далее – Бюджетный кодекс).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Бюджетная политика в период 202</w:t>
      </w:r>
      <w:r w:rsidR="003478C7" w:rsidRPr="004C007B">
        <w:t>3</w:t>
      </w:r>
      <w:r w:rsidRPr="004C007B">
        <w:t>-202</w:t>
      </w:r>
      <w:r w:rsidR="003478C7" w:rsidRPr="004C007B">
        <w:t>5</w:t>
      </w:r>
      <w:r w:rsidRPr="004C007B">
        <w:t xml:space="preserve"> годов сохраняет преемственность задач, определенных в 202</w:t>
      </w:r>
      <w:r w:rsidR="003168EA" w:rsidRPr="004C007B">
        <w:t>1</w:t>
      </w:r>
      <w:r w:rsidRPr="004C007B">
        <w:t xml:space="preserve"> году и актуализированных с учетом сложившейся экономической ситуации, и изменений, внесенных в действующее бюджетное законодательство Российской Федерации.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Бюджетная политика в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>-202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годах должна соответствовать критериям последовательности, реалистичности, эффективности и адресности.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Основной целью бюджетной политики в период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 xml:space="preserve"> - 202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годов является организация качественного управления муниципальными финансами для обеспечения сбалансированности и устойчивости местного бюджета, безусловного исполнения действующих и принимаемых обязательств наиболее эффективным способом. Данная цель будет достигаться через решение следующих задач.</w:t>
      </w:r>
    </w:p>
    <w:p w:rsidR="00FF342E" w:rsidRPr="004C007B" w:rsidRDefault="00FF342E" w:rsidP="00FF342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Совершенствование нормативно-правового регулирования бюджетного процесса в </w:t>
      </w:r>
      <w:proofErr w:type="spellStart"/>
      <w:r w:rsidRPr="004C007B">
        <w:rPr>
          <w:rFonts w:ascii="Times New Roman" w:hAnsi="Times New Roman" w:cs="Times New Roman"/>
          <w:sz w:val="24"/>
          <w:szCs w:val="24"/>
        </w:rPr>
        <w:t>Усть-Багарякском</w:t>
      </w:r>
      <w:proofErr w:type="spellEnd"/>
      <w:r w:rsidRPr="004C007B">
        <w:rPr>
          <w:rFonts w:ascii="Times New Roman" w:hAnsi="Times New Roman" w:cs="Times New Roman"/>
          <w:sz w:val="24"/>
          <w:szCs w:val="24"/>
        </w:rPr>
        <w:t xml:space="preserve"> сельском поселении.</w:t>
      </w:r>
    </w:p>
    <w:p w:rsidR="00FF342E" w:rsidRPr="004C007B" w:rsidRDefault="00FF342E" w:rsidP="00FF34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Для решения данной задачи необходимо на постоянной основе осуществлять регулярный мониторинг, анализ нормативно-правовой базы муниципального образования на предмет соответствия её федеральному и региональному законодательству и контроль над её пополнением и изменением в соответствии с целями и задачами, которые ставятся в ходе бюджетного процесса.</w:t>
      </w:r>
    </w:p>
    <w:p w:rsidR="00FF342E" w:rsidRPr="004C007B" w:rsidRDefault="00FF342E" w:rsidP="00FF34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Результатом решения данной задачи является своевременная разработка и утверждение проектов муниципальных нормативно-правовых актов, регулирующих бюджетный процесс в </w:t>
      </w:r>
      <w:proofErr w:type="spellStart"/>
      <w:r w:rsidR="00A13B53" w:rsidRPr="004C007B">
        <w:rPr>
          <w:rFonts w:ascii="Times New Roman" w:hAnsi="Times New Roman" w:cs="Times New Roman"/>
          <w:sz w:val="24"/>
          <w:szCs w:val="24"/>
        </w:rPr>
        <w:t>Усть-Багарякском</w:t>
      </w:r>
      <w:proofErr w:type="spellEnd"/>
      <w:r w:rsidR="00A13B53" w:rsidRPr="004C007B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Pr="004C007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бюджетного законодательства Российской Федерации. </w:t>
      </w:r>
    </w:p>
    <w:p w:rsidR="00FF342E" w:rsidRPr="004C007B" w:rsidRDefault="00FF342E" w:rsidP="00FF342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Повышение качества муниципальных программ и расширение их использования в бюджетном планировании.</w:t>
      </w:r>
    </w:p>
    <w:p w:rsidR="00FF342E" w:rsidRPr="004C007B" w:rsidRDefault="00FF342E" w:rsidP="00FF342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Обеспечение эффективности и результативности вложения бюджетных средств.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В рамках решения данной задачи будет продолжена работа по созданию стимулов для более рационального и экономного использования средств местного бюджета.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Также органами местного самоуправления муниципального образования будет продолжена работа по оптимизации и перераспределению бюджетных ассигнований в пользу более эффективных и приоритетных расходных обязательств с учетом полученных результатов по реализации программных мероприятий.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Применение принципов нормирования в сфере закупок согласно требованиям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а также интеграция закупочного и бюджетного процессов также будут способствовать повышению эффективности, результативности использования бюджетных средств.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lastRenderedPageBreak/>
        <w:t>При формировании местного бюджета на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 xml:space="preserve"> – 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годы объемы бюджетных ассигнований должны определятся исходя из необходимости безусловного исполнения действующих расходных обязательств. Принятие решений по увеличению бюджетных ассигнований на исполнение действующих и (или) по установлению новых расходных обязательств должно производиться на основе сравнительной оценки их эффективности только в пределах финансовых ресурсов местного бюджета.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При формировании объема и структуры расходов местного бюджета в 202</w:t>
      </w:r>
      <w:r w:rsidR="003478C7" w:rsidRPr="004C007B">
        <w:t>3</w:t>
      </w:r>
      <w:r w:rsidRPr="004C007B">
        <w:t xml:space="preserve"> - 202</w:t>
      </w:r>
      <w:r w:rsidR="003478C7" w:rsidRPr="004C007B">
        <w:t>5</w:t>
      </w:r>
      <w:r w:rsidRPr="004C007B">
        <w:t xml:space="preserve"> годах необходимо учитывать следующие решения: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ежегодная индексация расходов на услуги связи, транспортные и коммунальные услуги, увеличение стоимости основных средств и материальных запасов на прогнозируемый уровень инфляции;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предусматривать расходы на содержание органов местного самоуправления в соответствии с установленными Правительством Челябинской области нормативами.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Важная роль в обеспечении устойчивости местного бюджета отводится снижению рисков неисполнения первоочередных и социально значимых обязательств.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Первоочередными бюджетными расходами на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 xml:space="preserve"> – 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годы определяются: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выплата заработной платы с начислениями на нее;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уплата налогов и обязательных платежей;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оплата расходов за услуги коммунального комплекса;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- обеспечение социальных гарантий и социальной защиты граждан, в отношении которых существуют расходные обязательства </w:t>
      </w:r>
      <w:r w:rsidR="00A13B53" w:rsidRPr="004C007B">
        <w:rPr>
          <w:rFonts w:ascii="Times New Roman" w:hAnsi="Times New Roman" w:cs="Times New Roman"/>
          <w:sz w:val="24"/>
          <w:szCs w:val="24"/>
        </w:rPr>
        <w:t>Усть-Багарякского сельского поселения</w:t>
      </w:r>
      <w:r w:rsidRPr="004C007B">
        <w:rPr>
          <w:rFonts w:ascii="Times New Roman" w:hAnsi="Times New Roman" w:cs="Times New Roman"/>
          <w:sz w:val="24"/>
          <w:szCs w:val="24"/>
        </w:rPr>
        <w:t>;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- исполнение обязательств в сфере </w:t>
      </w:r>
      <w:r w:rsidR="00A13B53" w:rsidRPr="004C007B">
        <w:rPr>
          <w:rFonts w:ascii="Times New Roman" w:hAnsi="Times New Roman" w:cs="Times New Roman"/>
          <w:sz w:val="24"/>
          <w:szCs w:val="24"/>
        </w:rPr>
        <w:t>благоустройства сельского поселения;</w:t>
      </w:r>
    </w:p>
    <w:p w:rsidR="00A13B53" w:rsidRPr="004C007B" w:rsidRDefault="00A13B53" w:rsidP="00A13B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обеспечение первичных мер пожарной безопасности в границах населенных пунктов поселения.</w:t>
      </w:r>
    </w:p>
    <w:p w:rsidR="00A13B53" w:rsidRPr="004C007B" w:rsidRDefault="00A13B53" w:rsidP="00FF3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342E" w:rsidRPr="004C007B" w:rsidRDefault="00FF342E" w:rsidP="00FF342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Участие в государственных программах.</w:t>
      </w:r>
    </w:p>
    <w:p w:rsidR="00FF342E" w:rsidRPr="004C007B" w:rsidRDefault="00FF342E" w:rsidP="00FF34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В целях привлечения дополнительных финансовых ресурсов на исполнение расходных обязательств муниципального образования необходимо обеспечить активное участие </w:t>
      </w:r>
      <w:r w:rsidR="00A13B53" w:rsidRPr="004C007B">
        <w:rPr>
          <w:rFonts w:ascii="Times New Roman" w:hAnsi="Times New Roman" w:cs="Times New Roman"/>
          <w:sz w:val="24"/>
          <w:szCs w:val="24"/>
        </w:rPr>
        <w:t>Усть-Багарякского сельского поселения</w:t>
      </w:r>
      <w:r w:rsidRPr="004C007B">
        <w:rPr>
          <w:rFonts w:ascii="Times New Roman" w:hAnsi="Times New Roman" w:cs="Times New Roman"/>
          <w:sz w:val="24"/>
          <w:szCs w:val="24"/>
        </w:rPr>
        <w:t xml:space="preserve"> в государственных программах Челябинской области.</w:t>
      </w:r>
    </w:p>
    <w:p w:rsidR="00FF342E" w:rsidRPr="004C007B" w:rsidRDefault="00FF342E" w:rsidP="00FF3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Принятые решения об участии в государственных программах Челябинской области должны быть детально просчитаны, запрашиваемые бюджетные ресурсы – иметь реальную потребность и высокую эффективность их использования, а дополнительная нагрузка на местный бюджет – минимальной.</w:t>
      </w:r>
    </w:p>
    <w:p w:rsidR="00FF342E" w:rsidRPr="004C007B" w:rsidRDefault="00FF342E" w:rsidP="00FF342E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Обеспечение прозрачности и открытости управления муниципальными финансами.</w:t>
      </w:r>
    </w:p>
    <w:p w:rsidR="00FF342E" w:rsidRPr="004C007B" w:rsidRDefault="00FF342E" w:rsidP="00FF34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В рамках данного направления необходимо повысить объем и регулярность обновления общедоступной информации о муниципальных финансах на WEB-портале органов местного самоуправления муниципального образования, обеспечить публичность информации о плановых и фактических результатах деятельности организаций муниципального сектора и докладов об основных направлениях деятельности субъектов бюджетного планирования муниципального образования.</w:t>
      </w:r>
    </w:p>
    <w:p w:rsidR="00FF342E" w:rsidRPr="004C007B" w:rsidRDefault="00FF342E" w:rsidP="00FF34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Обеспечение полного и доступного информирования населения муниципального образования о местном бюджете и отчетах о его исполнении, повышения открытости и прозрачности информации об управлении бюджетными средствами муниципального образования должно найти отражение на официальном сайте администрации муниципального образования.</w:t>
      </w:r>
    </w:p>
    <w:p w:rsidR="00FF342E" w:rsidRPr="004C007B" w:rsidRDefault="00FF342E" w:rsidP="00FF342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Развитие внутреннего финансового контроля.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Развитие внутреннего муниципального финансового контроля и системы внутреннего финансового контроля и внутреннего финансового аудита также будет способствовать повышению эффективности использования финансовых ресурсов муниципального образования.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lastRenderedPageBreak/>
        <w:t xml:space="preserve">Внутренний муниципальный финансовый контроль должен превратиться в постоянный процесс контроля, осуществляемый </w:t>
      </w:r>
      <w:r w:rsidR="00A13B53" w:rsidRPr="004C007B">
        <w:t>Главой сельского поселения</w:t>
      </w:r>
      <w:r w:rsidRPr="004C007B">
        <w:t xml:space="preserve"> и должностными лицами в ходе исполнения функций и полномочий, направленный на предоставление разумных гарантий: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соблюдения и качественного исполнения законодательных и иных нормативных правовых актов, административных и внутренних регламентов (стандартов);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формирования и представления полной и достоверной финансовой (бухгалтерской) и иной отчетности;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сохранности имущества, находящегося в оперативном управлении, эффективности его использования;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соблюдения принципа эффективности деятельности.</w:t>
      </w:r>
    </w:p>
    <w:p w:rsidR="00FF342E" w:rsidRPr="004C007B" w:rsidRDefault="00FF342E" w:rsidP="00FF342E">
      <w:pPr>
        <w:pStyle w:val="a7"/>
        <w:ind w:firstLine="709"/>
        <w:jc w:val="center"/>
        <w:rPr>
          <w:rFonts w:ascii="Times New Roman" w:hAnsi="Times New Roman" w:cs="Times New Roman"/>
          <w:b/>
          <w:spacing w:val="-2"/>
          <w:szCs w:val="24"/>
        </w:rPr>
      </w:pPr>
      <w:r w:rsidRPr="004C007B">
        <w:rPr>
          <w:rFonts w:ascii="Times New Roman" w:hAnsi="Times New Roman" w:cs="Times New Roman"/>
          <w:b/>
          <w:spacing w:val="-2"/>
          <w:szCs w:val="24"/>
        </w:rPr>
        <w:t>Основные направления налоговой политики</w:t>
      </w:r>
    </w:p>
    <w:p w:rsidR="006B4048" w:rsidRPr="004C007B" w:rsidRDefault="006B4048" w:rsidP="00FF342E">
      <w:pPr>
        <w:pStyle w:val="a7"/>
        <w:ind w:firstLine="709"/>
        <w:jc w:val="center"/>
        <w:rPr>
          <w:rFonts w:ascii="Times New Roman" w:hAnsi="Times New Roman" w:cs="Times New Roman"/>
          <w:b/>
          <w:spacing w:val="-2"/>
          <w:szCs w:val="24"/>
        </w:rPr>
      </w:pPr>
      <w:r w:rsidRPr="004C007B">
        <w:rPr>
          <w:rFonts w:ascii="Times New Roman" w:hAnsi="Times New Roman" w:cs="Times New Roman"/>
          <w:b/>
          <w:szCs w:val="24"/>
        </w:rPr>
        <w:t>Усть-Багарякского сельского поселения</w:t>
      </w:r>
    </w:p>
    <w:p w:rsidR="00FF342E" w:rsidRPr="004C007B" w:rsidRDefault="00FF342E" w:rsidP="00FF342E">
      <w:pPr>
        <w:pStyle w:val="a7"/>
        <w:ind w:firstLine="709"/>
        <w:jc w:val="center"/>
        <w:rPr>
          <w:rFonts w:ascii="Times New Roman" w:hAnsi="Times New Roman" w:cs="Times New Roman"/>
          <w:b/>
          <w:spacing w:val="-2"/>
          <w:szCs w:val="24"/>
        </w:rPr>
      </w:pPr>
      <w:r w:rsidRPr="004C007B">
        <w:rPr>
          <w:rFonts w:ascii="Times New Roman" w:hAnsi="Times New Roman" w:cs="Times New Roman"/>
          <w:b/>
          <w:spacing w:val="-2"/>
          <w:szCs w:val="24"/>
        </w:rPr>
        <w:t>на 202</w:t>
      </w:r>
      <w:r w:rsidR="003478C7" w:rsidRPr="004C007B">
        <w:rPr>
          <w:rFonts w:ascii="Times New Roman" w:hAnsi="Times New Roman" w:cs="Times New Roman"/>
          <w:b/>
          <w:spacing w:val="-2"/>
          <w:szCs w:val="24"/>
        </w:rPr>
        <w:t>3</w:t>
      </w:r>
      <w:r w:rsidRPr="004C007B">
        <w:rPr>
          <w:rFonts w:ascii="Times New Roman" w:hAnsi="Times New Roman" w:cs="Times New Roman"/>
          <w:b/>
          <w:spacing w:val="-2"/>
          <w:szCs w:val="24"/>
        </w:rPr>
        <w:t>-202</w:t>
      </w:r>
      <w:r w:rsidR="003478C7" w:rsidRPr="004C007B">
        <w:rPr>
          <w:rFonts w:ascii="Times New Roman" w:hAnsi="Times New Roman" w:cs="Times New Roman"/>
          <w:b/>
          <w:spacing w:val="-2"/>
          <w:szCs w:val="24"/>
        </w:rPr>
        <w:t>5</w:t>
      </w:r>
      <w:r w:rsidRPr="004C007B">
        <w:rPr>
          <w:rFonts w:ascii="Times New Roman" w:hAnsi="Times New Roman" w:cs="Times New Roman"/>
          <w:b/>
          <w:spacing w:val="-2"/>
          <w:szCs w:val="24"/>
        </w:rPr>
        <w:t xml:space="preserve"> годы</w:t>
      </w:r>
    </w:p>
    <w:p w:rsidR="00FF342E" w:rsidRPr="004C007B" w:rsidRDefault="00FF342E" w:rsidP="00FF342E">
      <w:pPr>
        <w:pStyle w:val="a7"/>
        <w:ind w:firstLine="567"/>
        <w:rPr>
          <w:rFonts w:ascii="Times New Roman" w:hAnsi="Times New Roman" w:cs="Times New Roman"/>
          <w:szCs w:val="24"/>
        </w:rPr>
      </w:pP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Основные направления налоговой политики </w:t>
      </w:r>
      <w:r w:rsidR="006B4048" w:rsidRPr="004C007B">
        <w:rPr>
          <w:rFonts w:ascii="Times New Roman" w:hAnsi="Times New Roman" w:cs="Times New Roman"/>
          <w:sz w:val="24"/>
          <w:szCs w:val="24"/>
        </w:rPr>
        <w:t>Усть-Багарякского сельского поселения</w:t>
      </w:r>
      <w:r w:rsidRPr="004C00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>-202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годы (далее – налоговая политика) подготовлены с целью составления проекта бюджета </w:t>
      </w:r>
      <w:r w:rsidR="006B4048" w:rsidRPr="004C007B">
        <w:rPr>
          <w:rFonts w:ascii="Times New Roman" w:hAnsi="Times New Roman" w:cs="Times New Roman"/>
          <w:sz w:val="24"/>
          <w:szCs w:val="24"/>
        </w:rPr>
        <w:t>Усть-Багарякского сельского поселения</w:t>
      </w:r>
      <w:r w:rsidRPr="004C00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478C7" w:rsidRPr="004C007B">
        <w:rPr>
          <w:rFonts w:ascii="Times New Roman" w:hAnsi="Times New Roman" w:cs="Times New Roman"/>
          <w:sz w:val="24"/>
          <w:szCs w:val="24"/>
        </w:rPr>
        <w:t>4</w:t>
      </w:r>
      <w:r w:rsidRPr="004C007B">
        <w:rPr>
          <w:rFonts w:ascii="Times New Roman" w:hAnsi="Times New Roman" w:cs="Times New Roman"/>
          <w:sz w:val="24"/>
          <w:szCs w:val="24"/>
        </w:rPr>
        <w:t xml:space="preserve"> и 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годов (далее – местный бюджет). 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Налоговая политика </w:t>
      </w:r>
      <w:r w:rsidR="006B4048" w:rsidRPr="004C007B">
        <w:rPr>
          <w:rFonts w:ascii="Times New Roman" w:hAnsi="Times New Roman" w:cs="Times New Roman"/>
          <w:sz w:val="24"/>
          <w:szCs w:val="24"/>
        </w:rPr>
        <w:t xml:space="preserve">Усть-Багарякского сельского поселения </w:t>
      </w:r>
      <w:r w:rsidRPr="004C007B">
        <w:rPr>
          <w:rFonts w:ascii="Times New Roman" w:hAnsi="Times New Roman" w:cs="Times New Roman"/>
          <w:sz w:val="24"/>
          <w:szCs w:val="24"/>
        </w:rPr>
        <w:t>на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3478C7" w:rsidRPr="004C007B">
        <w:rPr>
          <w:rFonts w:ascii="Times New Roman" w:hAnsi="Times New Roman" w:cs="Times New Roman"/>
          <w:sz w:val="24"/>
          <w:szCs w:val="24"/>
        </w:rPr>
        <w:t>4</w:t>
      </w:r>
      <w:r w:rsidRPr="004C007B">
        <w:rPr>
          <w:rFonts w:ascii="Times New Roman" w:hAnsi="Times New Roman" w:cs="Times New Roman"/>
          <w:sz w:val="24"/>
          <w:szCs w:val="24"/>
        </w:rPr>
        <w:t xml:space="preserve"> - 202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годов будет направлена на укрепление и развитие собственного налогового потенциала, повышение собираемости налогов и сборов, и выстраиваться с учётом изменений налогового и бюджетного законодательства Российской Федерации и Челябинской области, которые окажут влияние на формирование доходной части бюджета муниципального образования.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Основной целью налоговой политики на 202</w:t>
      </w:r>
      <w:r w:rsidR="003478C7" w:rsidRPr="004C007B">
        <w:t>3</w:t>
      </w:r>
      <w:r w:rsidRPr="004C007B">
        <w:t xml:space="preserve"> год и на плановый период 202</w:t>
      </w:r>
      <w:r w:rsidR="003478C7" w:rsidRPr="004C007B">
        <w:t>4</w:t>
      </w:r>
      <w:r w:rsidRPr="004C007B">
        <w:t xml:space="preserve"> и 202</w:t>
      </w:r>
      <w:r w:rsidR="003478C7" w:rsidRPr="004C007B">
        <w:t>5</w:t>
      </w:r>
      <w:r w:rsidRPr="004C007B">
        <w:t xml:space="preserve"> годов остается обеспечение сбалансированности и устойчивости местного бюджета с учетом текущей экономической ситуации.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 xml:space="preserve">Налоговая политика </w:t>
      </w:r>
      <w:r w:rsidR="006B4048" w:rsidRPr="004C007B">
        <w:t xml:space="preserve">Усть-Багарякского сельского поселения </w:t>
      </w:r>
      <w:r w:rsidRPr="004C007B">
        <w:t>реализуется посредством: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установления ставок и предоставления льгот по налогу на имущество физических лиц;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установления ставок земельного налога, определения порядка, сроков уплаты и предоставления льгот по земельному налогу;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 xml:space="preserve">- проведение ежегодной оценки социальной и бюджетной эффективности предоставленных льгот по местным налогам, проведение анализа «налоговых расходов» по местным налогам и принятие решений о целесообразности внесения изменений в муниципальные правовые акты, устанавливающие налоги на территории </w:t>
      </w:r>
      <w:r w:rsidR="006B4048" w:rsidRPr="004C007B">
        <w:t>Усть-Багарякского сельского поселения</w:t>
      </w:r>
      <w:r w:rsidRPr="004C007B">
        <w:t>;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осуществления комплекса мер по укреплению налоговой дисциплины налогоплательщиков;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развитие межведомственного взаимодействия по легализации заработной платы, снижению недоимки по налоговым платежам, обеспечению полноты учета имущества и земельных участков, оформленных в собственность;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- проведение разъяснительной и агитационной работы о необходимости оформления в собственность земельных участков.</w:t>
      </w:r>
    </w:p>
    <w:p w:rsidR="00FF342E" w:rsidRPr="004C007B" w:rsidRDefault="00FF342E" w:rsidP="00FF342E">
      <w:pPr>
        <w:pStyle w:val="ConsPlusNormal"/>
        <w:ind w:firstLine="540"/>
        <w:jc w:val="both"/>
      </w:pPr>
      <w:r w:rsidRPr="004C007B">
        <w:t>Для обеспечения преемственности ранее поставленных целей и задач, направленных на сохранение и развитие налоговой базы на территории муниципального образования, и изыскания дополнительных источников поступлений в местный бюджет будет продолжена работа по следующим направлениям: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1. Обеспечение качественного администрирования налоговых и неналоговых доходов.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lastRenderedPageBreak/>
        <w:t>Для этого будут реализованы следующие меры: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повышение качества планировани</w:t>
      </w:r>
      <w:r w:rsidR="00E87D34" w:rsidRPr="004C007B">
        <w:rPr>
          <w:rFonts w:ascii="Times New Roman" w:hAnsi="Times New Roman" w:cs="Times New Roman"/>
          <w:sz w:val="24"/>
          <w:szCs w:val="24"/>
        </w:rPr>
        <w:t>я</w:t>
      </w:r>
      <w:r w:rsidRPr="004C007B">
        <w:rPr>
          <w:rFonts w:ascii="Times New Roman" w:hAnsi="Times New Roman" w:cs="Times New Roman"/>
          <w:sz w:val="24"/>
          <w:szCs w:val="24"/>
        </w:rPr>
        <w:t xml:space="preserve"> доходов местного бюджета;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усиление контроля за выполнение</w:t>
      </w:r>
      <w:r w:rsidR="00E87D34" w:rsidRPr="004C007B">
        <w:rPr>
          <w:rFonts w:ascii="Times New Roman" w:hAnsi="Times New Roman" w:cs="Times New Roman"/>
          <w:sz w:val="24"/>
          <w:szCs w:val="24"/>
        </w:rPr>
        <w:t>м</w:t>
      </w:r>
      <w:r w:rsidRPr="004C007B">
        <w:rPr>
          <w:rFonts w:ascii="Times New Roman" w:hAnsi="Times New Roman" w:cs="Times New Roman"/>
          <w:sz w:val="24"/>
          <w:szCs w:val="24"/>
        </w:rPr>
        <w:t xml:space="preserve"> плановых показателей доходов в местный бюджет;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проведение целенаправленной и эффективной работы с федеральными, областными и местными администраторами доходов бюджета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2. Развитие доходного потенциала муниципального образования.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В этом направлении продолжится работа по: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осуществлению мониторинга платежей в местный бюджет в разрезе доходных источников;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проведению комплекса мероприятий, направленных на снижение недоимки по платежам в бюджет;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проведению работы по мобилизации дополнительных доходов в местный бюджет;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проведение мероприятий по повышению налоговой грамотности населения муниципального образования;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проведению совместно с территориальными органами федеральных и региональных органов исполнительной власти мероприятий по легализации налогооблагаемой базы и обеспечения поступлений в консолидированный бюджет, борьбе с «теневыми оборотами» в экономике, выявлению и пресечению нелегальной выплаты заработной платы работающего населения.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3. Эффективное управление муниципальной собственностью.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С целью получения дополнительных доходов потребуется принятие мер, направленных на эффективное управление и распоряжение в сфере имущественных отношений на территории муниципального образования, включая работу по: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обеспечению эффективности использования муниципального имущества, находящегося в собственности муниципального образования, посредством повышения качества контроля за его использованием, выявления неиспользуемого имущества и принятия мер, направленных на его реализацию или передачу в аренду;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- осуществлению контроля за поступлением средств от использования муниципальной собственности;</w:t>
      </w:r>
    </w:p>
    <w:p w:rsidR="00FF342E" w:rsidRPr="004C007B" w:rsidRDefault="00FF342E" w:rsidP="00FF34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- проведению </w:t>
      </w:r>
      <w:proofErr w:type="spellStart"/>
      <w:r w:rsidRPr="004C007B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="003478C7" w:rsidRPr="004C007B">
        <w:rPr>
          <w:rFonts w:ascii="Times New Roman" w:hAnsi="Times New Roman" w:cs="Times New Roman"/>
          <w:sz w:val="24"/>
          <w:szCs w:val="24"/>
        </w:rPr>
        <w:t xml:space="preserve"> </w:t>
      </w:r>
      <w:r w:rsidRPr="004C007B">
        <w:rPr>
          <w:rFonts w:ascii="Times New Roman" w:hAnsi="Times New Roman" w:cs="Times New Roman"/>
          <w:sz w:val="24"/>
          <w:szCs w:val="24"/>
        </w:rPr>
        <w:t>-исковой работы по взысканию задолженности по неналоговым доходам местного бюджета и предъявлению претензий за несвоевременное и некачественное исполнение договоров и муниципальных контрактов на оказание услуг или выполнение работ для муниципальных нужд.</w:t>
      </w:r>
    </w:p>
    <w:p w:rsidR="00FF342E" w:rsidRPr="004C007B" w:rsidRDefault="00FF342E" w:rsidP="00FF3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>При разработке проекта местного бюджета на 202</w:t>
      </w:r>
      <w:r w:rsidR="003478C7" w:rsidRPr="004C007B">
        <w:rPr>
          <w:rFonts w:ascii="Times New Roman" w:hAnsi="Times New Roman" w:cs="Times New Roman"/>
          <w:sz w:val="24"/>
          <w:szCs w:val="24"/>
        </w:rPr>
        <w:t>3</w:t>
      </w:r>
      <w:r w:rsidRPr="004C007B">
        <w:rPr>
          <w:rFonts w:ascii="Times New Roman" w:hAnsi="Times New Roman" w:cs="Times New Roman"/>
          <w:sz w:val="24"/>
          <w:szCs w:val="24"/>
        </w:rPr>
        <w:t xml:space="preserve"> – 202</w:t>
      </w:r>
      <w:r w:rsidR="003478C7" w:rsidRPr="004C007B">
        <w:rPr>
          <w:rFonts w:ascii="Times New Roman" w:hAnsi="Times New Roman" w:cs="Times New Roman"/>
          <w:sz w:val="24"/>
          <w:szCs w:val="24"/>
        </w:rPr>
        <w:t>5</w:t>
      </w:r>
      <w:r w:rsidRPr="004C007B">
        <w:rPr>
          <w:rFonts w:ascii="Times New Roman" w:hAnsi="Times New Roman" w:cs="Times New Roman"/>
          <w:sz w:val="24"/>
          <w:szCs w:val="24"/>
        </w:rPr>
        <w:t xml:space="preserve"> годы необходимо учитывать положения, обозначенные в основных направлениях налоговой политики Российской Федерации и основных направлениях налоговой политики Челябинской области на соответствующий период, а также планируемые изменения бюджетного и налогового законодательства.</w:t>
      </w:r>
    </w:p>
    <w:p w:rsidR="00FF342E" w:rsidRPr="004C007B" w:rsidRDefault="00FF342E" w:rsidP="00FF3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42E" w:rsidRPr="004C007B" w:rsidRDefault="00FF342E" w:rsidP="00FF3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2B6" w:rsidRPr="004C007B" w:rsidRDefault="006B4048" w:rsidP="006B4048">
      <w:pPr>
        <w:pStyle w:val="a5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Глава  Усть-Багарякского </w:t>
      </w:r>
    </w:p>
    <w:p w:rsidR="006B4048" w:rsidRPr="004C007B" w:rsidRDefault="006B4048" w:rsidP="006B4048">
      <w:pPr>
        <w:pStyle w:val="a5"/>
        <w:rPr>
          <w:rFonts w:ascii="Times New Roman" w:hAnsi="Times New Roman" w:cs="Times New Roman"/>
          <w:sz w:val="24"/>
          <w:szCs w:val="24"/>
        </w:rPr>
      </w:pPr>
      <w:r w:rsidRPr="004C007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</w:t>
      </w:r>
      <w:r w:rsidR="003C12B6" w:rsidRPr="004C007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C007B">
        <w:rPr>
          <w:rFonts w:ascii="Times New Roman" w:hAnsi="Times New Roman" w:cs="Times New Roman"/>
          <w:sz w:val="24"/>
          <w:szCs w:val="24"/>
        </w:rPr>
        <w:t xml:space="preserve"> Л.Г. </w:t>
      </w:r>
      <w:proofErr w:type="spellStart"/>
      <w:r w:rsidRPr="004C007B">
        <w:rPr>
          <w:rFonts w:ascii="Times New Roman" w:hAnsi="Times New Roman" w:cs="Times New Roman"/>
          <w:sz w:val="24"/>
          <w:szCs w:val="24"/>
        </w:rPr>
        <w:t>Мухутдинова</w:t>
      </w:r>
      <w:proofErr w:type="spellEnd"/>
    </w:p>
    <w:p w:rsidR="00C240E6" w:rsidRPr="006B4048" w:rsidRDefault="00C240E6" w:rsidP="00FF34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C240E6" w:rsidRPr="006B4048" w:rsidSect="00C240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F4B78"/>
    <w:multiLevelType w:val="hybridMultilevel"/>
    <w:tmpl w:val="1026CDA0"/>
    <w:lvl w:ilvl="0" w:tplc="1A5EE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E6"/>
    <w:rsid w:val="000061D4"/>
    <w:rsid w:val="00015B0A"/>
    <w:rsid w:val="00020E98"/>
    <w:rsid w:val="000C2B55"/>
    <w:rsid w:val="001D5862"/>
    <w:rsid w:val="002646D7"/>
    <w:rsid w:val="00284CF5"/>
    <w:rsid w:val="002A0BAA"/>
    <w:rsid w:val="002A1910"/>
    <w:rsid w:val="002D49CC"/>
    <w:rsid w:val="002F5F25"/>
    <w:rsid w:val="00304CA8"/>
    <w:rsid w:val="003168EA"/>
    <w:rsid w:val="003478C7"/>
    <w:rsid w:val="003A0699"/>
    <w:rsid w:val="003C12B6"/>
    <w:rsid w:val="003C5358"/>
    <w:rsid w:val="00404F82"/>
    <w:rsid w:val="004659E9"/>
    <w:rsid w:val="004C007B"/>
    <w:rsid w:val="004C5386"/>
    <w:rsid w:val="005421F5"/>
    <w:rsid w:val="00550557"/>
    <w:rsid w:val="0058587C"/>
    <w:rsid w:val="00613C88"/>
    <w:rsid w:val="006875E1"/>
    <w:rsid w:val="00690CD0"/>
    <w:rsid w:val="006B4048"/>
    <w:rsid w:val="006F3C6C"/>
    <w:rsid w:val="00702C44"/>
    <w:rsid w:val="00706A9E"/>
    <w:rsid w:val="00783706"/>
    <w:rsid w:val="007D3CA9"/>
    <w:rsid w:val="0080757D"/>
    <w:rsid w:val="00827880"/>
    <w:rsid w:val="0088795D"/>
    <w:rsid w:val="008D1D2E"/>
    <w:rsid w:val="00962373"/>
    <w:rsid w:val="00963A39"/>
    <w:rsid w:val="009E1905"/>
    <w:rsid w:val="009F174C"/>
    <w:rsid w:val="009F66D6"/>
    <w:rsid w:val="00A07732"/>
    <w:rsid w:val="00A13B53"/>
    <w:rsid w:val="00A15E7B"/>
    <w:rsid w:val="00A45B87"/>
    <w:rsid w:val="00B5453D"/>
    <w:rsid w:val="00B92952"/>
    <w:rsid w:val="00BA0626"/>
    <w:rsid w:val="00BC4CA2"/>
    <w:rsid w:val="00BD49E9"/>
    <w:rsid w:val="00BE4D06"/>
    <w:rsid w:val="00BF53AB"/>
    <w:rsid w:val="00C1390D"/>
    <w:rsid w:val="00C17A42"/>
    <w:rsid w:val="00C240E6"/>
    <w:rsid w:val="00C748E8"/>
    <w:rsid w:val="00C75F2D"/>
    <w:rsid w:val="00CC3F3D"/>
    <w:rsid w:val="00D02EC7"/>
    <w:rsid w:val="00D85C83"/>
    <w:rsid w:val="00DA3330"/>
    <w:rsid w:val="00DC2E53"/>
    <w:rsid w:val="00E87D34"/>
    <w:rsid w:val="00EB22D1"/>
    <w:rsid w:val="00EB5BE2"/>
    <w:rsid w:val="00EE38BB"/>
    <w:rsid w:val="00EF1A82"/>
    <w:rsid w:val="00F33546"/>
    <w:rsid w:val="00F34DAC"/>
    <w:rsid w:val="00F42BCC"/>
    <w:rsid w:val="00FF3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A9592-2413-4808-9779-9F30B10E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0E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5C83"/>
    <w:pPr>
      <w:spacing w:after="0" w:line="240" w:lineRule="auto"/>
    </w:pPr>
  </w:style>
  <w:style w:type="paragraph" w:customStyle="1" w:styleId="ConsTitle">
    <w:name w:val="ConsTitle"/>
    <w:rsid w:val="00FF34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6">
    <w:name w:val="Table Grid"/>
    <w:basedOn w:val="a1"/>
    <w:uiPriority w:val="59"/>
    <w:rsid w:val="00FF34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F34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rsid w:val="00FF34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0"/>
    </w:rPr>
  </w:style>
  <w:style w:type="character" w:customStyle="1" w:styleId="a8">
    <w:name w:val="Основной текст Знак"/>
    <w:basedOn w:val="a0"/>
    <w:link w:val="a7"/>
    <w:rsid w:val="00FF342E"/>
    <w:rPr>
      <w:rFonts w:ascii="Arial" w:eastAsia="Times New Roman" w:hAnsi="Arial" w:cs="Arial"/>
      <w:color w:val="000000"/>
      <w:sz w:val="24"/>
      <w:szCs w:val="20"/>
    </w:rPr>
  </w:style>
  <w:style w:type="paragraph" w:customStyle="1" w:styleId="ConsPlusNormal">
    <w:name w:val="ConsPlusNormal"/>
    <w:rsid w:val="00FF34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486A-85B1-41A0-AC5D-88365F04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2022-11-10T09:59:00Z</cp:lastPrinted>
  <dcterms:created xsi:type="dcterms:W3CDTF">2022-11-10T03:46:00Z</dcterms:created>
  <dcterms:modified xsi:type="dcterms:W3CDTF">2022-11-10T10:01:00Z</dcterms:modified>
</cp:coreProperties>
</file>